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523" w:rsidRDefault="002D1523" w:rsidP="002D1523">
      <w:pPr>
        <w:pStyle w:val="1"/>
        <w:tabs>
          <w:tab w:val="left" w:pos="1478"/>
        </w:tabs>
        <w:ind w:right="398"/>
        <w:jc w:val="both"/>
      </w:pPr>
      <w:r>
        <w:t>Дәріс №7. Жел энергиясын механикалық және электр энергиясына түрлендіру</w:t>
      </w:r>
    </w:p>
    <w:p w:rsidR="002D1523" w:rsidRDefault="002D1523" w:rsidP="002D1523">
      <w:pPr>
        <w:pStyle w:val="a3"/>
        <w:spacing w:before="8"/>
        <w:ind w:left="0"/>
        <w:rPr>
          <w:b/>
          <w:sz w:val="27"/>
        </w:rPr>
      </w:pPr>
    </w:p>
    <w:p w:rsidR="002D1523" w:rsidRDefault="002D1523" w:rsidP="002D1523">
      <w:pPr>
        <w:pStyle w:val="a3"/>
        <w:ind w:right="393" w:firstLine="707"/>
        <w:jc w:val="both"/>
      </w:pPr>
      <w:r>
        <w:rPr>
          <w:b/>
        </w:rPr>
        <w:t xml:space="preserve">Дәрістік сабақтың жоспары:: </w:t>
      </w:r>
      <w:r>
        <w:t>жел энергиясының қоры және оны қолдану жолдары. Желдің пайда болуы, Қазақстан Республикасының желді аймақтары. Жел қозғалтқыштарының жұмыс қағидасы бойынша жіктелуі. Түрлі жылдамдықтағы жел дөңгелектерінен алынған жел энергиясын пайдалану коэффициенті.</w:t>
      </w:r>
    </w:p>
    <w:p w:rsidR="002D1523" w:rsidRDefault="002D1523" w:rsidP="002D1523">
      <w:pPr>
        <w:pStyle w:val="a3"/>
        <w:ind w:right="394" w:firstLine="707"/>
        <w:jc w:val="both"/>
      </w:pPr>
      <w:r>
        <w:rPr>
          <w:b/>
        </w:rPr>
        <w:t xml:space="preserve">Дәрістің мақсаты: </w:t>
      </w:r>
      <w:r>
        <w:t>Қазақстан Республикасының желді аймақтары және жел энергиясы бойынша білімді тереңдету және бекіту.</w:t>
      </w:r>
    </w:p>
    <w:p w:rsidR="002D1523" w:rsidRDefault="002D1523" w:rsidP="002D1523">
      <w:pPr>
        <w:pStyle w:val="a3"/>
        <w:spacing w:before="4"/>
        <w:ind w:left="0"/>
      </w:pPr>
    </w:p>
    <w:p w:rsidR="002D1523" w:rsidRDefault="002D1523" w:rsidP="002D1523">
      <w:pPr>
        <w:pStyle w:val="1"/>
        <w:numPr>
          <w:ilvl w:val="1"/>
          <w:numId w:val="3"/>
        </w:numPr>
        <w:tabs>
          <w:tab w:val="left" w:pos="1447"/>
        </w:tabs>
        <w:spacing w:before="1"/>
      </w:pPr>
      <w:r>
        <w:t>Жел энергиясының қоры және оны қолдану</w:t>
      </w:r>
      <w:r>
        <w:rPr>
          <w:spacing w:val="-8"/>
        </w:rPr>
        <w:t xml:space="preserve"> </w:t>
      </w:r>
      <w:r>
        <w:t>тәсілдері</w:t>
      </w:r>
    </w:p>
    <w:p w:rsidR="002D1523" w:rsidRDefault="002D1523" w:rsidP="002D1523">
      <w:pPr>
        <w:pStyle w:val="a3"/>
        <w:spacing w:before="5"/>
        <w:ind w:left="0"/>
        <w:rPr>
          <w:b/>
          <w:sz w:val="27"/>
        </w:rPr>
      </w:pPr>
    </w:p>
    <w:p w:rsidR="002D1523" w:rsidRDefault="002D1523" w:rsidP="002D1523">
      <w:pPr>
        <w:pStyle w:val="a3"/>
        <w:spacing w:before="1"/>
        <w:ind w:right="394" w:firstLine="707"/>
        <w:jc w:val="both"/>
      </w:pPr>
      <w:r>
        <w:t xml:space="preserve">Қозғалатын ауаның массасының энергиясы, жел энергиясы зор, бұл барлық өзендердің гидроэнергетикалық қорларынан 100 есе көп. Жердің жел потенциалы 1200 </w:t>
      </w:r>
      <w:r>
        <w:rPr>
          <w:i/>
        </w:rPr>
        <w:t xml:space="preserve">ТВт </w:t>
      </w:r>
      <w:r>
        <w:t>құрайды. Барлық жерде және тұрақты түрде жел соғады (әрең байқалатын жапырақтың сыбдырынан күшті дауылға дейін) және олар біздің барлық электр қуат қажеттіліктерімізді қанағаттандыра алады. Дегенмен, бүгінгі таңда жел электр станциялары әлемде тұтынылатын энергияның тек 0,001 бөлігін ғана құрайды, алайда адамзат ежелгі дәуірден жел қуатын өз мүддесі үшін пайдаланады үйренген.</w:t>
      </w:r>
    </w:p>
    <w:p w:rsidR="002D1523" w:rsidRDefault="002D1523" w:rsidP="002D1523">
      <w:pPr>
        <w:pStyle w:val="a3"/>
        <w:spacing w:before="2"/>
        <w:ind w:right="398" w:firstLine="707"/>
        <w:jc w:val="both"/>
      </w:pPr>
      <w:r>
        <w:t>Ағымдағы жел энергиясы сәл өзгеше мәселені шешеді – жел энергиясын электр энергиясына тиімді түрде айналдыру керек. Өткен ғасырлардағы жел диірмендеріне қарағанда теңдесі жоқ, әлдеқайда жетілдірілген, жел қондырғыларының көптеген жобалары мен конструкциялары пайда болды.</w:t>
      </w:r>
    </w:p>
    <w:p w:rsidR="002D1523" w:rsidRDefault="002D1523" w:rsidP="002D1523">
      <w:pPr>
        <w:pStyle w:val="a3"/>
        <w:ind w:right="397" w:firstLine="707"/>
        <w:jc w:val="both"/>
      </w:pPr>
      <w:r>
        <w:t>Осының бәрі жел энергиясын бәсекеге қабілетті және келешегі бар  етеді, әсіресе, жел үнемі соғып тұратын аймақтарда (мысалы, Арктиканың мұхит жағалауы), ал жылу энергетикасы отынды жеткізудің қымбатшылығына байланысты</w:t>
      </w:r>
      <w:r>
        <w:rPr>
          <w:spacing w:val="-1"/>
        </w:rPr>
        <w:t xml:space="preserve"> </w:t>
      </w:r>
      <w:r>
        <w:t>тиімсіз.</w:t>
      </w:r>
    </w:p>
    <w:p w:rsidR="002D1523" w:rsidRDefault="002D1523" w:rsidP="002D1523">
      <w:pPr>
        <w:pStyle w:val="a3"/>
        <w:spacing w:before="3"/>
        <w:ind w:left="0"/>
      </w:pPr>
    </w:p>
    <w:p w:rsidR="002D1523" w:rsidRDefault="002D1523" w:rsidP="002D1523">
      <w:pPr>
        <w:pStyle w:val="1"/>
        <w:numPr>
          <w:ilvl w:val="1"/>
          <w:numId w:val="3"/>
        </w:numPr>
        <w:tabs>
          <w:tab w:val="left" w:pos="1447"/>
        </w:tabs>
        <w:spacing w:before="1"/>
      </w:pPr>
      <w:r>
        <w:t>Желдің шығуы. Қазақстан Республикасының желді</w:t>
      </w:r>
      <w:r>
        <w:rPr>
          <w:spacing w:val="-18"/>
        </w:rPr>
        <w:t xml:space="preserve"> </w:t>
      </w:r>
      <w:r>
        <w:t>аймақтары</w:t>
      </w:r>
    </w:p>
    <w:p w:rsidR="002D1523" w:rsidRDefault="002D1523" w:rsidP="002D1523">
      <w:pPr>
        <w:pStyle w:val="a3"/>
        <w:spacing w:before="6"/>
        <w:ind w:left="0"/>
        <w:rPr>
          <w:b/>
          <w:sz w:val="27"/>
        </w:rPr>
      </w:pPr>
    </w:p>
    <w:p w:rsidR="002D1523" w:rsidRDefault="002D1523" w:rsidP="002D1523">
      <w:pPr>
        <w:pStyle w:val="a3"/>
        <w:ind w:right="397" w:firstLine="707"/>
        <w:jc w:val="both"/>
      </w:pPr>
      <w:r>
        <w:t>Желдің пайда болуының басты себебі – күн сәулесінің жер бетін біркелкі жылытпауы.</w:t>
      </w:r>
    </w:p>
    <w:p w:rsidR="002D1523" w:rsidRDefault="002D1523" w:rsidP="002D1523">
      <w:pPr>
        <w:pStyle w:val="a3"/>
        <w:spacing w:before="2"/>
        <w:ind w:right="400" w:firstLine="707"/>
        <w:jc w:val="both"/>
      </w:pPr>
      <w:r>
        <w:t>Жер беті біртекті емес: жер, мұхиттар, таулар, ормандар, бір ендік бойындағы бетінің түрлі жылуын тудырады. Жердің айналуы да ауа ағындарының ауытқуын тудырады. Барлық осы себептер атмосфераның</w:t>
      </w:r>
    </w:p>
    <w:p w:rsidR="002D1523" w:rsidRDefault="002D1523" w:rsidP="002D1523">
      <w:pPr>
        <w:jc w:val="both"/>
        <w:sectPr w:rsidR="002D1523">
          <w:pgSz w:w="11910" w:h="16840"/>
          <w:pgMar w:top="1040" w:right="620" w:bottom="1800" w:left="1100" w:header="0" w:footer="1561" w:gutter="0"/>
          <w:cols w:space="720"/>
        </w:sectPr>
      </w:pPr>
    </w:p>
    <w:p w:rsidR="002D1523" w:rsidRDefault="002D1523" w:rsidP="002D1523">
      <w:pPr>
        <w:pStyle w:val="a3"/>
        <w:spacing w:before="67" w:line="242" w:lineRule="auto"/>
        <w:ind w:right="395"/>
      </w:pPr>
      <w:r>
        <w:lastRenderedPageBreak/>
        <w:t>жалпы айналымын қиындатады. Бір-бірмен белгілі дәрежеде байланысты бірнеше жеке айналымдар пайда болады.</w:t>
      </w:r>
    </w:p>
    <w:p w:rsidR="002D1523" w:rsidRDefault="002D1523" w:rsidP="002D1523">
      <w:pPr>
        <w:pStyle w:val="a3"/>
        <w:ind w:right="393" w:firstLine="707"/>
        <w:jc w:val="both"/>
      </w:pPr>
      <w:r>
        <w:t xml:space="preserve">Жер экваторында әлсіз ауыспалы желді тыныштық аймағы жатыр. Тыныштық аймағының солтүстігі мен оңтүстігінде, батыстан шығысына  қарай Жердің айналуына байланысты, батысқа қарай ауытқу бар пассат аймақтары бар. Солтүстік жарты шарда 7.1 суретте көрсетілгендей солтүстік- шығыстан, оңтүстікте оңтүстік-шығыстан тұрақты жел келеді. Пассаттар шамамен 30° солтүстік пен оңтүстік ендікке дейін созылады және бағыты мен жылдамдығы бойынша ауа ағынының біркелкілігімен ерекшеленеді. Жердің бетіндегі солтүстік жарты шардың оңтүстік-шығыс пассатарының орташа жылдамдығы 6-8 </w:t>
      </w:r>
      <w:r>
        <w:rPr>
          <w:i/>
        </w:rPr>
        <w:t xml:space="preserve">м/сек </w:t>
      </w:r>
      <w:r>
        <w:t xml:space="preserve">жетеді. Үлкен құрлықтардың жанында бұл желдер құрлықтың үстіндегі температура мен қысымның күшті жылдық ауытқуларымен бұзылады. Пассаттың биіктігі 1-ден 4 </w:t>
      </w:r>
      <w:r>
        <w:rPr>
          <w:i/>
        </w:rPr>
        <w:t>км</w:t>
      </w:r>
      <w:r>
        <w:t>-ге дейін</w:t>
      </w:r>
      <w:r>
        <w:rPr>
          <w:spacing w:val="-18"/>
        </w:rPr>
        <w:t xml:space="preserve"> </w:t>
      </w:r>
      <w:r>
        <w:t>созылады.</w:t>
      </w:r>
    </w:p>
    <w:p w:rsidR="002D1523" w:rsidRDefault="002D1523" w:rsidP="002D1523">
      <w:pPr>
        <w:pStyle w:val="a3"/>
        <w:ind w:right="393" w:firstLine="707"/>
        <w:jc w:val="both"/>
      </w:pPr>
      <w:r>
        <w:t xml:space="preserve">Пассаттың үстінде ауыспалы жел қабаты бар, ал осы қабаттың үстінде пассаттың бағытына қарама-қарсы бағытта антипассат аймағы бар. Антипассат қабатының биіктігі маусым мен орынға байланысты 4-тен 8 </w:t>
      </w:r>
      <w:r>
        <w:rPr>
          <w:i/>
        </w:rPr>
        <w:t>км</w:t>
      </w:r>
      <w:r>
        <w:t>-ге дейін</w:t>
      </w:r>
      <w:r>
        <w:rPr>
          <w:spacing w:val="-1"/>
        </w:rPr>
        <w:t xml:space="preserve"> </w:t>
      </w:r>
      <w:r>
        <w:t>өзгереді.</w:t>
      </w:r>
    </w:p>
    <w:p w:rsidR="002D1523" w:rsidRDefault="002D1523" w:rsidP="002D1523">
      <w:pPr>
        <w:pStyle w:val="a3"/>
        <w:ind w:right="393" w:firstLine="707"/>
        <w:jc w:val="both"/>
      </w:pPr>
      <w:r>
        <w:t>Жоғары қысымды белдіктердегі субтропикалық ендік аймағында пассат аймақтары желсіз аудандармен ауыстырылады. Осы аймақтардың солтүстік және оңтүстік бөліктерінде, барлық биіктікте шамамен 70°, солтүстік жарты шарда батыс және оңтүстік-батыс шыңдары мен оңтүстік жарты шарда батыс пен солтүстік-батыс арасында жел соғылады. Бұл ендіктерде, сонымен қатар, атмосферада құйынды қозғалыстар үнемі пайда болады және ыдырайды, ал ол атмосфераның жалпы айналымының қарапайым сұлбасын, 7.1 суретте келтірілген күрделендреді.</w:t>
      </w:r>
    </w:p>
    <w:p w:rsidR="002D1523" w:rsidRDefault="002D1523" w:rsidP="002D1523">
      <w:pPr>
        <w:pStyle w:val="a3"/>
        <w:ind w:left="3065"/>
        <w:rPr>
          <w:sz w:val="20"/>
        </w:rPr>
      </w:pPr>
      <w:r>
        <w:rPr>
          <w:noProof/>
          <w:sz w:val="20"/>
          <w:lang w:bidi="ar-SA"/>
        </w:rPr>
        <w:drawing>
          <wp:inline distT="0" distB="0" distL="0" distR="0" wp14:anchorId="6D867381" wp14:editId="5A0A04C3">
            <wp:extent cx="1996332" cy="2981325"/>
            <wp:effectExtent l="0" t="0" r="4445" b="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6" cstate="print"/>
                    <a:stretch>
                      <a:fillRect/>
                    </a:stretch>
                  </pic:blipFill>
                  <pic:spPr>
                    <a:xfrm>
                      <a:off x="0" y="0"/>
                      <a:ext cx="2000824" cy="2988033"/>
                    </a:xfrm>
                    <a:prstGeom prst="rect">
                      <a:avLst/>
                    </a:prstGeom>
                  </pic:spPr>
                </pic:pic>
              </a:graphicData>
            </a:graphic>
          </wp:inline>
        </w:drawing>
      </w:r>
    </w:p>
    <w:p w:rsidR="002D1523" w:rsidRDefault="002D1523" w:rsidP="002D1523">
      <w:pPr>
        <w:pStyle w:val="a3"/>
        <w:ind w:left="0"/>
        <w:rPr>
          <w:sz w:val="18"/>
        </w:rPr>
      </w:pPr>
    </w:p>
    <w:p w:rsidR="002D1523" w:rsidRDefault="002D1523" w:rsidP="002D1523">
      <w:pPr>
        <w:pStyle w:val="a5"/>
        <w:numPr>
          <w:ilvl w:val="1"/>
          <w:numId w:val="2"/>
        </w:numPr>
        <w:tabs>
          <w:tab w:val="left" w:pos="1620"/>
        </w:tabs>
        <w:spacing w:before="89"/>
        <w:ind w:firstLine="879"/>
        <w:rPr>
          <w:sz w:val="28"/>
        </w:rPr>
      </w:pPr>
      <w:r>
        <w:rPr>
          <w:sz w:val="28"/>
        </w:rPr>
        <w:t>сурет – Жер атмосферасының жалпы айналымының</w:t>
      </w:r>
      <w:r>
        <w:rPr>
          <w:spacing w:val="-5"/>
          <w:sz w:val="28"/>
        </w:rPr>
        <w:t xml:space="preserve"> </w:t>
      </w:r>
      <w:r>
        <w:rPr>
          <w:sz w:val="28"/>
        </w:rPr>
        <w:t>сұлбасы</w:t>
      </w:r>
    </w:p>
    <w:p w:rsidR="002D1523" w:rsidRDefault="002D1523" w:rsidP="002D1523">
      <w:pPr>
        <w:pStyle w:val="a3"/>
        <w:spacing w:before="10"/>
        <w:ind w:left="0"/>
        <w:rPr>
          <w:sz w:val="27"/>
        </w:rPr>
      </w:pPr>
    </w:p>
    <w:p w:rsidR="002D1523" w:rsidRDefault="002D1523" w:rsidP="002D1523">
      <w:pPr>
        <w:pStyle w:val="a3"/>
        <w:spacing w:before="1" w:line="242" w:lineRule="auto"/>
        <w:ind w:right="395" w:firstLine="707"/>
        <w:jc w:val="both"/>
      </w:pPr>
      <w:r>
        <w:rPr>
          <w:i/>
        </w:rPr>
        <w:lastRenderedPageBreak/>
        <w:t xml:space="preserve">Жергілікті желдер. </w:t>
      </w:r>
      <w:r>
        <w:t>Жер беті рельефңнің ерекше жергілікті жағдайлары (теңіздер, таулар және т.б.) жергілікті желді тудырады.</w:t>
      </w:r>
    </w:p>
    <w:p w:rsidR="002D1523" w:rsidRDefault="002D1523" w:rsidP="002D1523">
      <w:pPr>
        <w:pStyle w:val="a3"/>
        <w:ind w:right="395" w:firstLine="707"/>
        <w:jc w:val="both"/>
      </w:pPr>
      <w:r>
        <w:rPr>
          <w:i/>
        </w:rPr>
        <w:t xml:space="preserve">Бриздер. </w:t>
      </w:r>
      <w:r>
        <w:t>Күндізгі және түнгі температураның өзгеруіне байланысты, бриздер деп аталатын, жағалаулық желдер пайда болады. Күндізгі уақытта жылы күндік ауа-райында теңіз бетіне қарағанда жер беті қаттырақ қызады, сондықтан жылынған ауа тығыздығын азайтады және жоғарыға көтеріледі. Бұған қоса, суық теңіз ауасы теңіз жаға желін құрай жағаға ұмтылады. Жер үстінен көтерілген ауа үстіңгі қабатында теңізге қарай қозғалады және жағалаудан белгілі бір қашықтықта төмендейді.</w:t>
      </w:r>
    </w:p>
    <w:p w:rsidR="002D1523" w:rsidRDefault="002D1523" w:rsidP="002D1523">
      <w:pPr>
        <w:pStyle w:val="a3"/>
        <w:ind w:right="397" w:firstLine="707"/>
        <w:jc w:val="both"/>
      </w:pPr>
      <w:r>
        <w:t>Осылайша, төменге бағытталған – теңіз жағалауында, үстіңгі жақта – жағалаудан теңізге ауысатын ауа айналымы пайда болады. Түнде теңізге қарағанда жерде ауа қаттырақ салқындайды, сондықтан айналымның бағыты өзгереді:</w:t>
      </w:r>
    </w:p>
    <w:p w:rsidR="002D1523" w:rsidRDefault="002D1523" w:rsidP="002D1523">
      <w:pPr>
        <w:pStyle w:val="a3"/>
        <w:spacing w:line="242" w:lineRule="auto"/>
        <w:ind w:right="394" w:firstLine="707"/>
        <w:jc w:val="both"/>
      </w:pPr>
      <w:r>
        <w:t>- төменгі жақта ауа теңізге, ал жоғарыда теңізден құрғақ жерге қарайн қозғалады.</w:t>
      </w:r>
    </w:p>
    <w:p w:rsidR="002D1523" w:rsidRDefault="002D1523" w:rsidP="002D1523">
      <w:pPr>
        <w:pStyle w:val="a3"/>
        <w:ind w:right="396" w:firstLine="707"/>
        <w:jc w:val="both"/>
      </w:pPr>
      <w:r>
        <w:t xml:space="preserve">Бриздің таралу аймағы теңізге қарай 40 шақырым және құрғақ жерге қарай 40 шақырым. Бриздің, біздің кеңістікте, таралу биіктігі 200-ден 300 </w:t>
      </w:r>
      <w:r>
        <w:rPr>
          <w:i/>
        </w:rPr>
        <w:t>м</w:t>
      </w:r>
      <w:r>
        <w:t>-ге дейін жетеді. Тропикалық елдерде бриз жыл бойы, ал қоңыржай белдеуде тек ыстық ауа райында, яғни жаз кезінде ғана байқалады. Біздің елде бризді жазғы мезгілде Қара және Каспий теңізінің жағалауындағы байқауға болады.</w:t>
      </w:r>
      <w:r>
        <w:t xml:space="preserve"> </w:t>
      </w:r>
      <w:r>
        <w:t>Елдің түрлі аймақтарында бір-бірінен ерекшеленетін жел режимдері  бар. Бұл аудандағы желдің орташа жылдық жылдамдық шамасы желқозғалтқышын пайдалану жөнінде және құрылғының тиімділігін бағалауға мүмкіндік береді. Қазақстан Республикасының жел энергетикалық ресурстарының картасы 2.1 суретте</w:t>
      </w:r>
      <w:r>
        <w:rPr>
          <w:spacing w:val="-3"/>
        </w:rPr>
        <w:t xml:space="preserve"> </w:t>
      </w:r>
      <w:r>
        <w:t>келтірілген.</w:t>
      </w:r>
    </w:p>
    <w:p w:rsidR="002D1523" w:rsidRDefault="002D1523" w:rsidP="002D1523">
      <w:pPr>
        <w:pStyle w:val="a3"/>
        <w:spacing w:before="5"/>
        <w:ind w:left="0"/>
      </w:pPr>
    </w:p>
    <w:p w:rsidR="002D1523" w:rsidRDefault="002D1523" w:rsidP="002D1523">
      <w:pPr>
        <w:pStyle w:val="1"/>
        <w:numPr>
          <w:ilvl w:val="1"/>
          <w:numId w:val="3"/>
        </w:numPr>
        <w:tabs>
          <w:tab w:val="left" w:pos="1447"/>
        </w:tabs>
      </w:pPr>
      <w:r>
        <w:t>Желқозғалтқыштарының жұмыс қағидасы бойынша</w:t>
      </w:r>
      <w:r>
        <w:rPr>
          <w:spacing w:val="-8"/>
        </w:rPr>
        <w:t xml:space="preserve"> </w:t>
      </w:r>
      <w:r>
        <w:t>жіктелуі</w:t>
      </w:r>
    </w:p>
    <w:p w:rsidR="002D1523" w:rsidRDefault="002D1523" w:rsidP="002D1523">
      <w:pPr>
        <w:pStyle w:val="a3"/>
        <w:spacing w:before="9"/>
        <w:ind w:left="0"/>
        <w:rPr>
          <w:b/>
          <w:sz w:val="27"/>
        </w:rPr>
      </w:pPr>
    </w:p>
    <w:p w:rsidR="002D1523" w:rsidRDefault="002D1523" w:rsidP="002D1523">
      <w:pPr>
        <w:pStyle w:val="a3"/>
        <w:ind w:right="401" w:firstLine="707"/>
        <w:jc w:val="both"/>
      </w:pPr>
      <w:r>
        <w:t>Бар желқозғалтқыш жүйелері жел доңғалақ құрылғысы және оның жел ағынында орналасуы бойынша үш топқа бөлінеді.</w:t>
      </w:r>
    </w:p>
    <w:p w:rsidR="002D1523" w:rsidRDefault="002D1523" w:rsidP="002D1523">
      <w:pPr>
        <w:pStyle w:val="a3"/>
        <w:ind w:right="395" w:firstLine="707"/>
        <w:jc w:val="both"/>
      </w:pPr>
      <w:r>
        <w:t>Бірінші топқа жел доңғалақтары вертикаль жазықтықта орналасқан желқозғалтқыштары жатады; бұл кезде айналу жазықтығы жел бағытына перпендикуляр, демек, жел дөңгелегінің осі ағымға параллель. Мұндай желқозғалтқыштары қанатты деп аталады.</w:t>
      </w:r>
    </w:p>
    <w:p w:rsidR="002D1523" w:rsidRDefault="002D1523" w:rsidP="002D1523">
      <w:pPr>
        <w:pStyle w:val="a3"/>
        <w:spacing w:before="1"/>
        <w:ind w:right="402" w:firstLine="707"/>
        <w:jc w:val="both"/>
      </w:pPr>
      <w:r>
        <w:t>Жылдам жүрісті деп қалақшалар соңының айналма жылдамдығының жел жылдамдығына қатынасын</w:t>
      </w:r>
      <w:r>
        <w:rPr>
          <w:spacing w:val="-4"/>
        </w:rPr>
        <w:t xml:space="preserve"> </w:t>
      </w:r>
      <w:r>
        <w:t>атаймыз:</w:t>
      </w:r>
    </w:p>
    <w:p w:rsidR="002D1523" w:rsidRDefault="002D1523" w:rsidP="002D1523">
      <w:pPr>
        <w:tabs>
          <w:tab w:val="left" w:pos="9250"/>
        </w:tabs>
        <w:spacing w:before="10" w:line="458" w:lineRule="exact"/>
        <w:ind w:left="3625"/>
        <w:rPr>
          <w:sz w:val="28"/>
        </w:rPr>
      </w:pPr>
      <w:r>
        <w:rPr>
          <w:noProof/>
          <w:lang w:bidi="ar-SA"/>
        </w:rPr>
        <mc:AlternateContent>
          <mc:Choice Requires="wps">
            <w:drawing>
              <wp:anchor distT="0" distB="0" distL="114300" distR="114300" simplePos="0" relativeHeight="251661312" behindDoc="1" locked="0" layoutInCell="1" allowOverlap="1">
                <wp:simplePos x="0" y="0"/>
                <wp:positionH relativeFrom="page">
                  <wp:posOffset>3303270</wp:posOffset>
                </wp:positionH>
                <wp:positionV relativeFrom="paragraph">
                  <wp:posOffset>239395</wp:posOffset>
                </wp:positionV>
                <wp:extent cx="243840" cy="0"/>
                <wp:effectExtent l="7620" t="5715" r="5715" b="1333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840" cy="0"/>
                        </a:xfrm>
                        <a:prstGeom prst="line">
                          <a:avLst/>
                        </a:prstGeom>
                        <a:noFill/>
                        <a:ln w="63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F00D0" id="Прямая соединительная линия 8"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0.1pt,18.85pt" to="279.3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RsrVgIAAHAEAAAOAAAAZHJzL2Uyb0RvYy54bWysVMGO0zAQvSPxD1bu3STdULrRpivUtFwW&#10;WGmXD3Btp7FwbMv2Nq0QEnBG2k/gFziAtNIC35D+EWOnrXbhghA9uGPPzPObmeecnq0bgVbMWK5k&#10;EaVHSYSYJIpyuSyi11fzwThC1mFJsVCSFdGG2ehs8vjRaatzNlS1EpQZBCDS5q0uoto5ncexJTVr&#10;sD1SmklwVso02MHWLGNqcAvojYiHSTKKW2WoNoowa+G07J3RJOBXFSPuVVVZ5pAoIuDmwmrCuvBr&#10;PDnF+dJgXXOyo4H/gUWDuYRLD1AldhhdG/4HVMOJUVZV7oioJlZVxQkLNUA1afJbNZc11izUAs2x&#10;+tAm+/9gycvVhUGcFhEMSuIGRtR93r7f3nTfuy/bG7T90P3svnVfu9vuR3e7/Qj23fYT2N7Z3e2O&#10;b9DYd7LVNgfAqbwwvhdkLS/1uSJvLJJqWmO5ZKGiq42Ga1KfET9I8Rurgc+ifaEoxOBrp0Jb15Vp&#10;PCQ0DK3D9DaH6bG1QwQOh9nxOIMZk70rxvk+TxvrnjPVIG8UkeDS9xXneHVuneeB832IP5ZqzoUI&#10;2hAStUU0Oh4nIcEqwal3+jBrloupMGiFvbrCLxQFnvthHrnEtu7jgqvXnVHXkoZbaobpbGc7zEVv&#10;Aysh/UVQIvDcWb2u3p4kJ7PxbJwNsuFoNsiSshw8m0+zwWiePn1SHpfTaZm+85zTLK85pUx62nuN&#10;p9nfaWj32np1HlR+6E/8ED00Esju/wPpMGM/1l4gC0U3F2Y/e5B1CN49Qf9u7u/Bvv+hmPwCAAD/&#10;/wMAUEsDBBQABgAIAAAAIQDnhE4b3wAAAAkBAAAPAAAAZHJzL2Rvd25yZXYueG1sTI/LbsIwEEX3&#10;SPyDNZW6A7tBAZTGQaiPRbuCFNGtiadJSjyObANpv75GXbTLmTm6c26+GkzHzuh8a0nC3VQAQ6qs&#10;bqmWsHt7niyB+aBIq84SSvhCD6tiPMpVpu2FtnguQ81iCPlMSWhC6DPOfdWgUX5qe6R4+7DOqBBH&#10;V3Pt1CWGm44nQsy5US3FD43q8aHB6liejITjZla+JBvC7+3n3jzW7un9lQspb2+G9T2wgEP4g+Gq&#10;H9WhiE4HeyLtWSchTUQSUQmzxQJYBNJ0OQd2+F3wIuf/GxQ/AAAA//8DAFBLAQItABQABgAIAAAA&#10;IQC2gziS/gAAAOEBAAATAAAAAAAAAAAAAAAAAAAAAABbQ29udGVudF9UeXBlc10ueG1sUEsBAi0A&#10;FAAGAAgAAAAhADj9If/WAAAAlAEAAAsAAAAAAAAAAAAAAAAALwEAAF9yZWxzLy5yZWxzUEsBAi0A&#10;FAAGAAgAAAAhAHu1GytWAgAAcAQAAA4AAAAAAAAAAAAAAAAALgIAAGRycy9lMm9Eb2MueG1sUEsB&#10;Ai0AFAAGAAgAAAAhAOeEThvfAAAACQEAAA8AAAAAAAAAAAAAAAAAsAQAAGRycy9kb3ducmV2Lnht&#10;bFBLBQYAAAAABAAEAPMAAAC8BQAAAAA=&#10;" strokeweight=".17722mm">
                <w10:wrap anchorx="page"/>
              </v:line>
            </w:pict>
          </mc:Fallback>
        </mc:AlternateContent>
      </w:r>
      <w:r>
        <w:rPr>
          <w:i/>
          <w:sz w:val="28"/>
        </w:rPr>
        <w:t xml:space="preserve">Z </w:t>
      </w:r>
      <w:r>
        <w:rPr>
          <w:b/>
          <w:sz w:val="28"/>
        </w:rPr>
        <w:t>=</w:t>
      </w:r>
      <w:r>
        <w:rPr>
          <w:b/>
          <w:spacing w:val="31"/>
          <w:sz w:val="28"/>
        </w:rPr>
        <w:t xml:space="preserve"> </w:t>
      </w:r>
      <w:r>
        <w:rPr>
          <w:i/>
          <w:position w:val="20"/>
          <w:sz w:val="28"/>
        </w:rPr>
        <w:t>ωR</w:t>
      </w:r>
      <w:r>
        <w:rPr>
          <w:i/>
          <w:spacing w:val="-7"/>
          <w:position w:val="20"/>
          <w:sz w:val="28"/>
        </w:rPr>
        <w:t xml:space="preserve"> </w:t>
      </w:r>
      <w:r>
        <w:rPr>
          <w:sz w:val="28"/>
        </w:rPr>
        <w:t>,</w:t>
      </w:r>
      <w:r>
        <w:rPr>
          <w:sz w:val="28"/>
        </w:rPr>
        <w:tab/>
        <w:t>(7.1)</w:t>
      </w:r>
    </w:p>
    <w:p w:rsidR="002D1523" w:rsidRDefault="002D1523" w:rsidP="002D1523">
      <w:pPr>
        <w:spacing w:line="248" w:lineRule="exact"/>
        <w:ind w:left="4181"/>
        <w:rPr>
          <w:i/>
          <w:sz w:val="28"/>
        </w:rPr>
      </w:pPr>
      <w:r>
        <w:rPr>
          <w:i/>
          <w:w w:val="98"/>
          <w:sz w:val="28"/>
        </w:rPr>
        <w:t>V</w:t>
      </w:r>
    </w:p>
    <w:p w:rsidR="002D1523" w:rsidRDefault="002D1523" w:rsidP="002D1523">
      <w:pPr>
        <w:pStyle w:val="a3"/>
        <w:spacing w:line="237" w:lineRule="auto"/>
        <w:ind w:right="398" w:firstLine="707"/>
        <w:jc w:val="both"/>
      </w:pPr>
      <w:r>
        <w:t xml:space="preserve">мұнда </w:t>
      </w:r>
      <w:r>
        <w:rPr>
          <w:i/>
          <w:sz w:val="27"/>
        </w:rPr>
        <w:t xml:space="preserve">ω </w:t>
      </w:r>
      <w:r>
        <w:t>– жел дөңгелек қалақшаларының соңындағы айналма жылдамдығы;</w:t>
      </w:r>
    </w:p>
    <w:p w:rsidR="002D1523" w:rsidRDefault="002D1523" w:rsidP="002D1523">
      <w:pPr>
        <w:spacing w:line="237" w:lineRule="auto"/>
        <w:jc w:val="both"/>
        <w:sectPr w:rsidR="002D1523">
          <w:pgSz w:w="11910" w:h="16840"/>
          <w:pgMar w:top="1040" w:right="620" w:bottom="1800" w:left="1100" w:header="0" w:footer="1561" w:gutter="0"/>
          <w:cols w:space="720"/>
        </w:sectPr>
      </w:pPr>
    </w:p>
    <w:p w:rsidR="002D1523" w:rsidRDefault="002D1523" w:rsidP="002D1523">
      <w:pPr>
        <w:pStyle w:val="a3"/>
        <w:spacing w:line="319" w:lineRule="exact"/>
        <w:ind w:left="2066"/>
      </w:pPr>
      <w:r>
        <w:rPr>
          <w:i/>
          <w:sz w:val="27"/>
        </w:rPr>
        <w:lastRenderedPageBreak/>
        <w:t xml:space="preserve">R </w:t>
      </w:r>
      <w:r>
        <w:t>– жел дөңгелегінің радиусы;</w:t>
      </w:r>
    </w:p>
    <w:p w:rsidR="002D1523" w:rsidRDefault="002D1523" w:rsidP="002D1523">
      <w:pPr>
        <w:pStyle w:val="a3"/>
        <w:spacing w:line="321" w:lineRule="exact"/>
        <w:ind w:left="2030"/>
      </w:pPr>
      <w:r>
        <w:rPr>
          <w:i/>
        </w:rPr>
        <w:t xml:space="preserve">V </w:t>
      </w:r>
      <w:r>
        <w:t>– жел жылдамдығы.</w:t>
      </w:r>
    </w:p>
    <w:p w:rsidR="002D1523" w:rsidRDefault="002D1523" w:rsidP="002D1523">
      <w:pPr>
        <w:pStyle w:val="a3"/>
        <w:ind w:left="1026"/>
      </w:pPr>
      <w:r>
        <w:t>Жылдам жүрістілік – өлшемсіз шама. Егер</w:t>
      </w:r>
    </w:p>
    <w:p w:rsidR="002D1523" w:rsidRDefault="002D1523" w:rsidP="002D1523">
      <w:pPr>
        <w:pStyle w:val="a3"/>
        <w:spacing w:before="5"/>
        <w:ind w:left="0"/>
        <w:rPr>
          <w:sz w:val="56"/>
        </w:rPr>
      </w:pPr>
      <w:r>
        <w:br w:type="column"/>
      </w:r>
    </w:p>
    <w:p w:rsidR="002D1523" w:rsidRDefault="002D1523" w:rsidP="002D1523">
      <w:pPr>
        <w:ind w:left="92"/>
        <w:rPr>
          <w:sz w:val="27"/>
        </w:rPr>
      </w:pPr>
      <w:r>
        <w:rPr>
          <w:i/>
          <w:sz w:val="27"/>
        </w:rPr>
        <w:t xml:space="preserve">Z </w:t>
      </w:r>
      <w:r>
        <w:rPr>
          <w:rFonts w:ascii="Arial" w:hAnsi="Arial"/>
          <w:sz w:val="27"/>
        </w:rPr>
        <w:t xml:space="preserve"> </w:t>
      </w:r>
      <w:r>
        <w:rPr>
          <w:spacing w:val="-67"/>
          <w:sz w:val="27"/>
        </w:rPr>
        <w:t>2</w:t>
      </w:r>
    </w:p>
    <w:p w:rsidR="002D1523" w:rsidRDefault="002D1523" w:rsidP="002D1523">
      <w:pPr>
        <w:pStyle w:val="a3"/>
        <w:ind w:left="0"/>
        <w:rPr>
          <w:sz w:val="30"/>
        </w:rPr>
      </w:pPr>
      <w:r>
        <w:br w:type="column"/>
      </w:r>
    </w:p>
    <w:p w:rsidR="002D1523" w:rsidRDefault="002D1523" w:rsidP="002D1523">
      <w:pPr>
        <w:pStyle w:val="a3"/>
        <w:spacing w:before="7"/>
        <w:ind w:left="0"/>
        <w:rPr>
          <w:sz w:val="25"/>
        </w:rPr>
      </w:pPr>
    </w:p>
    <w:p w:rsidR="002D1523" w:rsidRDefault="002D1523" w:rsidP="002D1523">
      <w:pPr>
        <w:pStyle w:val="a3"/>
        <w:ind w:left="69"/>
      </w:pPr>
      <w:r>
        <w:t>болса желқозғалтқыш</w:t>
      </w:r>
    </w:p>
    <w:p w:rsidR="002D1523" w:rsidRDefault="002D1523" w:rsidP="002D1523">
      <w:pPr>
        <w:sectPr w:rsidR="002D1523">
          <w:type w:val="continuous"/>
          <w:pgSz w:w="11910" w:h="16840"/>
          <w:pgMar w:top="1040" w:right="620" w:bottom="1800" w:left="1100" w:header="720" w:footer="720" w:gutter="0"/>
          <w:cols w:num="3" w:space="720" w:equalWidth="0">
            <w:col w:w="6254" w:space="40"/>
            <w:col w:w="735" w:space="39"/>
            <w:col w:w="3122"/>
          </w:cols>
        </w:sectPr>
      </w:pPr>
    </w:p>
    <w:p w:rsidR="002D1523" w:rsidRDefault="002D1523" w:rsidP="002D1523">
      <w:pPr>
        <w:pStyle w:val="a3"/>
        <w:spacing w:before="1"/>
      </w:pPr>
      <w:r>
        <w:lastRenderedPageBreak/>
        <w:t xml:space="preserve">баяу жүрісті, ал </w:t>
      </w:r>
      <w:r>
        <w:rPr>
          <w:i/>
          <w:sz w:val="27"/>
        </w:rPr>
        <w:t xml:space="preserve">Z </w:t>
      </w:r>
      <w:r>
        <w:rPr>
          <w:rFonts w:ascii="Arial" w:hAnsi="Arial"/>
          <w:sz w:val="27"/>
        </w:rPr>
        <w:t xml:space="preserve"> </w:t>
      </w:r>
      <w:r>
        <w:rPr>
          <w:sz w:val="27"/>
        </w:rPr>
        <w:t xml:space="preserve">4 </w:t>
      </w:r>
      <w:r>
        <w:t>жылдам жүрісті деп саналады.</w:t>
      </w:r>
    </w:p>
    <w:p w:rsidR="002D1523" w:rsidRDefault="002D1523" w:rsidP="002D1523">
      <w:pPr>
        <w:pStyle w:val="a3"/>
        <w:ind w:right="395" w:firstLine="707"/>
        <w:jc w:val="both"/>
      </w:pPr>
      <w:r>
        <w:t>ҚР МС 51990-2008 «Дәстүрлі емес энергетика» стандарты бойынша қалақшалы желқозғалтқыштары жел доңғалағының түрі мен жүрдектіктігіне байланысты үш топқа бөлінеді (7.2 сурет):</w:t>
      </w:r>
    </w:p>
    <w:p w:rsidR="002D1523" w:rsidRDefault="002D1523" w:rsidP="002D1523">
      <w:pPr>
        <w:jc w:val="both"/>
        <w:sectPr w:rsidR="002D1523">
          <w:type w:val="continuous"/>
          <w:pgSz w:w="11910" w:h="16840"/>
          <w:pgMar w:top="1040" w:right="620" w:bottom="1800" w:left="1100" w:header="720" w:footer="720" w:gutter="0"/>
          <w:cols w:space="720"/>
        </w:sectPr>
      </w:pPr>
    </w:p>
    <w:p w:rsidR="002D1523" w:rsidRDefault="002D1523" w:rsidP="002D1523">
      <w:pPr>
        <w:pStyle w:val="a5"/>
        <w:numPr>
          <w:ilvl w:val="0"/>
          <w:numId w:val="1"/>
        </w:numPr>
        <w:tabs>
          <w:tab w:val="left" w:pos="1171"/>
          <w:tab w:val="left" w:pos="2382"/>
          <w:tab w:val="left" w:pos="3854"/>
        </w:tabs>
        <w:spacing w:before="4" w:line="280" w:lineRule="auto"/>
        <w:ind w:right="53" w:firstLine="708"/>
        <w:rPr>
          <w:sz w:val="28"/>
        </w:rPr>
      </w:pPr>
      <w:r>
        <w:rPr>
          <w:sz w:val="28"/>
        </w:rPr>
        <w:lastRenderedPageBreak/>
        <w:t>жылдам</w:t>
      </w:r>
      <w:r>
        <w:rPr>
          <w:sz w:val="28"/>
        </w:rPr>
        <w:tab/>
        <w:t>жүрістілік</w:t>
      </w:r>
      <w:r>
        <w:rPr>
          <w:sz w:val="28"/>
        </w:rPr>
        <w:tab/>
      </w:r>
      <w:r>
        <w:rPr>
          <w:spacing w:val="-1"/>
          <w:sz w:val="28"/>
        </w:rPr>
        <w:t xml:space="preserve">шамасы </w:t>
      </w:r>
      <w:r>
        <w:rPr>
          <w:sz w:val="28"/>
        </w:rPr>
        <w:t>қалақшалы</w:t>
      </w:r>
      <w:r>
        <w:rPr>
          <w:spacing w:val="-1"/>
          <w:sz w:val="28"/>
        </w:rPr>
        <w:t xml:space="preserve"> </w:t>
      </w:r>
      <w:r>
        <w:rPr>
          <w:sz w:val="28"/>
        </w:rPr>
        <w:t>желқозғалтқыштары;</w:t>
      </w:r>
    </w:p>
    <w:p w:rsidR="002D1523" w:rsidRDefault="002D1523" w:rsidP="002D1523">
      <w:pPr>
        <w:pStyle w:val="a5"/>
        <w:numPr>
          <w:ilvl w:val="0"/>
          <w:numId w:val="1"/>
        </w:numPr>
        <w:tabs>
          <w:tab w:val="left" w:pos="1171"/>
          <w:tab w:val="left" w:pos="2408"/>
          <w:tab w:val="left" w:pos="3909"/>
        </w:tabs>
        <w:spacing w:line="272" w:lineRule="exact"/>
        <w:ind w:firstLine="708"/>
        <w:rPr>
          <w:sz w:val="28"/>
        </w:rPr>
      </w:pPr>
      <w:r>
        <w:rPr>
          <w:sz w:val="28"/>
        </w:rPr>
        <w:t>жылдам</w:t>
      </w:r>
      <w:r>
        <w:rPr>
          <w:sz w:val="28"/>
        </w:rPr>
        <w:tab/>
        <w:t>жүрістілік</w:t>
      </w:r>
      <w:r>
        <w:rPr>
          <w:sz w:val="28"/>
        </w:rPr>
        <w:tab/>
      </w:r>
      <w:r>
        <w:rPr>
          <w:spacing w:val="-1"/>
          <w:sz w:val="28"/>
        </w:rPr>
        <w:t>шамасы</w:t>
      </w:r>
    </w:p>
    <w:p w:rsidR="002D1523" w:rsidRDefault="002D1523" w:rsidP="002D1523">
      <w:pPr>
        <w:spacing w:before="15"/>
        <w:ind w:left="188"/>
        <w:rPr>
          <w:sz w:val="27"/>
        </w:rPr>
      </w:pPr>
      <w:r>
        <w:br w:type="column"/>
      </w:r>
      <w:r>
        <w:rPr>
          <w:i/>
          <w:spacing w:val="8"/>
          <w:w w:val="120"/>
          <w:sz w:val="27"/>
        </w:rPr>
        <w:lastRenderedPageBreak/>
        <w:t>Z</w:t>
      </w:r>
      <w:r>
        <w:rPr>
          <w:i/>
          <w:spacing w:val="8"/>
          <w:w w:val="120"/>
          <w:position w:val="-6"/>
          <w:sz w:val="19"/>
        </w:rPr>
        <w:t xml:space="preserve">n </w:t>
      </w:r>
      <w:r>
        <w:rPr>
          <w:rFonts w:ascii="Arial" w:hAnsi="Arial"/>
          <w:w w:val="120"/>
          <w:sz w:val="27"/>
        </w:rPr>
        <w:t>≤</w:t>
      </w:r>
      <w:r>
        <w:rPr>
          <w:w w:val="120"/>
          <w:sz w:val="27"/>
        </w:rPr>
        <w:t>2</w:t>
      </w:r>
    </w:p>
    <w:p w:rsidR="002D1523" w:rsidRDefault="002D1523" w:rsidP="002D1523">
      <w:pPr>
        <w:pStyle w:val="a3"/>
        <w:spacing w:before="5"/>
        <w:ind w:left="0"/>
        <w:rPr>
          <w:sz w:val="29"/>
        </w:rPr>
      </w:pPr>
    </w:p>
    <w:p w:rsidR="002D1523" w:rsidRDefault="002D1523" w:rsidP="002D1523">
      <w:pPr>
        <w:ind w:left="270"/>
        <w:rPr>
          <w:sz w:val="27"/>
        </w:rPr>
      </w:pPr>
      <w:r>
        <w:rPr>
          <w:i/>
          <w:spacing w:val="8"/>
          <w:sz w:val="27"/>
        </w:rPr>
        <w:t>Z</w:t>
      </w:r>
      <w:r>
        <w:rPr>
          <w:i/>
          <w:spacing w:val="8"/>
          <w:position w:val="-6"/>
          <w:sz w:val="19"/>
        </w:rPr>
        <w:t xml:space="preserve">n </w:t>
      </w:r>
      <w:r>
        <w:rPr>
          <w:rFonts w:ascii="Arial" w:hAnsi="Arial"/>
          <w:sz w:val="27"/>
        </w:rPr>
        <w:t xml:space="preserve"> </w:t>
      </w:r>
      <w:r>
        <w:rPr>
          <w:spacing w:val="-66"/>
          <w:sz w:val="27"/>
        </w:rPr>
        <w:t>2</w:t>
      </w:r>
    </w:p>
    <w:p w:rsidR="002D1523" w:rsidRDefault="002D1523" w:rsidP="002D1523">
      <w:pPr>
        <w:pStyle w:val="a3"/>
        <w:tabs>
          <w:tab w:val="left" w:pos="1250"/>
          <w:tab w:val="left" w:pos="2027"/>
          <w:tab w:val="left" w:pos="3219"/>
        </w:tabs>
        <w:spacing w:before="4"/>
        <w:ind w:left="0" w:right="237"/>
        <w:jc w:val="center"/>
      </w:pPr>
      <w:r>
        <w:br w:type="column"/>
      </w:r>
      <w:r>
        <w:lastRenderedPageBreak/>
        <w:t>болатын</w:t>
      </w:r>
      <w:r>
        <w:tab/>
        <w:t>баяу</w:t>
      </w:r>
      <w:r>
        <w:tab/>
        <w:t>жүрісті,</w:t>
      </w:r>
      <w:r>
        <w:tab/>
        <w:t>көп</w:t>
      </w:r>
    </w:p>
    <w:p w:rsidR="002D1523" w:rsidRDefault="002D1523" w:rsidP="002D1523">
      <w:pPr>
        <w:pStyle w:val="a3"/>
        <w:spacing w:before="2"/>
        <w:ind w:left="0"/>
        <w:rPr>
          <w:sz w:val="33"/>
        </w:rPr>
      </w:pPr>
    </w:p>
    <w:p w:rsidR="002D1523" w:rsidRDefault="002D1523" w:rsidP="002D1523">
      <w:pPr>
        <w:pStyle w:val="a3"/>
        <w:tabs>
          <w:tab w:val="left" w:pos="1278"/>
          <w:tab w:val="left" w:pos="2084"/>
          <w:tab w:val="left" w:pos="3300"/>
        </w:tabs>
        <w:ind w:left="0" w:right="131"/>
        <w:jc w:val="center"/>
      </w:pPr>
      <w:r>
        <w:t>болатын</w:t>
      </w:r>
      <w:r>
        <w:tab/>
        <w:t>баяу</w:t>
      </w:r>
      <w:r>
        <w:tab/>
        <w:t>жүрісті,</w:t>
      </w:r>
      <w:r>
        <w:tab/>
        <w:t>аз</w:t>
      </w:r>
    </w:p>
    <w:p w:rsidR="002D1523" w:rsidRDefault="002D1523" w:rsidP="002D1523">
      <w:pPr>
        <w:jc w:val="center"/>
        <w:sectPr w:rsidR="002D1523">
          <w:type w:val="continuous"/>
          <w:pgSz w:w="11910" w:h="16840"/>
          <w:pgMar w:top="1040" w:right="620" w:bottom="1800" w:left="1100" w:header="720" w:footer="720" w:gutter="0"/>
          <w:cols w:num="3" w:space="720" w:equalWidth="0">
            <w:col w:w="4864" w:space="40"/>
            <w:col w:w="1040" w:space="39"/>
            <w:col w:w="4207"/>
          </w:cols>
        </w:sectPr>
      </w:pPr>
    </w:p>
    <w:p w:rsidR="002D1523" w:rsidRDefault="002D1523" w:rsidP="002D1523">
      <w:pPr>
        <w:pStyle w:val="a3"/>
        <w:spacing w:before="2"/>
      </w:pPr>
      <w:r>
        <w:lastRenderedPageBreak/>
        <w:t>қалақшалы, соның ішінде жел диірмендері де, желқозғалтқыштары;</w:t>
      </w:r>
    </w:p>
    <w:p w:rsidR="002D1523" w:rsidRDefault="002D1523" w:rsidP="002D1523">
      <w:pPr>
        <w:sectPr w:rsidR="002D1523">
          <w:type w:val="continuous"/>
          <w:pgSz w:w="11910" w:h="16840"/>
          <w:pgMar w:top="1040" w:right="620" w:bottom="1800" w:left="1100" w:header="720" w:footer="720" w:gutter="0"/>
          <w:cols w:space="720"/>
        </w:sectPr>
      </w:pPr>
    </w:p>
    <w:p w:rsidR="002D1523" w:rsidRDefault="002D1523" w:rsidP="002D1523">
      <w:pPr>
        <w:pStyle w:val="a5"/>
        <w:numPr>
          <w:ilvl w:val="0"/>
          <w:numId w:val="1"/>
        </w:numPr>
        <w:tabs>
          <w:tab w:val="left" w:pos="1171"/>
          <w:tab w:val="left" w:pos="2351"/>
          <w:tab w:val="left" w:pos="3794"/>
        </w:tabs>
        <w:spacing w:before="5" w:line="280" w:lineRule="auto"/>
        <w:ind w:firstLine="708"/>
        <w:rPr>
          <w:sz w:val="28"/>
        </w:rPr>
      </w:pPr>
      <w:r>
        <w:rPr>
          <w:sz w:val="28"/>
        </w:rPr>
        <w:lastRenderedPageBreak/>
        <w:t>жылдам</w:t>
      </w:r>
      <w:r>
        <w:rPr>
          <w:sz w:val="28"/>
        </w:rPr>
        <w:tab/>
        <w:t>жүрістілік</w:t>
      </w:r>
      <w:r>
        <w:rPr>
          <w:sz w:val="28"/>
        </w:rPr>
        <w:tab/>
        <w:t>шамасы қалақшалы</w:t>
      </w:r>
      <w:r>
        <w:rPr>
          <w:spacing w:val="-1"/>
          <w:sz w:val="28"/>
        </w:rPr>
        <w:t xml:space="preserve"> </w:t>
      </w:r>
      <w:r>
        <w:rPr>
          <w:sz w:val="28"/>
        </w:rPr>
        <w:t>желқозғалтқыштары.</w:t>
      </w:r>
    </w:p>
    <w:p w:rsidR="002D1523" w:rsidRDefault="002D1523" w:rsidP="002D1523">
      <w:pPr>
        <w:spacing w:before="15"/>
        <w:ind w:left="211"/>
        <w:rPr>
          <w:sz w:val="27"/>
        </w:rPr>
      </w:pPr>
      <w:r>
        <w:br w:type="column"/>
      </w:r>
      <w:r>
        <w:rPr>
          <w:i/>
          <w:spacing w:val="8"/>
          <w:w w:val="120"/>
          <w:sz w:val="27"/>
        </w:rPr>
        <w:lastRenderedPageBreak/>
        <w:t>Z</w:t>
      </w:r>
      <w:r>
        <w:rPr>
          <w:i/>
          <w:spacing w:val="8"/>
          <w:w w:val="120"/>
          <w:position w:val="-6"/>
          <w:sz w:val="19"/>
        </w:rPr>
        <w:t xml:space="preserve">n </w:t>
      </w:r>
      <w:r>
        <w:rPr>
          <w:rFonts w:ascii="Arial" w:hAnsi="Arial"/>
          <w:b/>
          <w:spacing w:val="-5"/>
          <w:w w:val="120"/>
          <w:sz w:val="27"/>
        </w:rPr>
        <w:t>≥</w:t>
      </w:r>
      <w:r>
        <w:rPr>
          <w:spacing w:val="-5"/>
          <w:w w:val="120"/>
          <w:sz w:val="27"/>
        </w:rPr>
        <w:t>3</w:t>
      </w:r>
    </w:p>
    <w:p w:rsidR="002D1523" w:rsidRDefault="002D1523" w:rsidP="002D1523">
      <w:pPr>
        <w:pStyle w:val="a3"/>
        <w:tabs>
          <w:tab w:val="left" w:pos="1423"/>
          <w:tab w:val="left" w:pos="2604"/>
          <w:tab w:val="left" w:pos="3760"/>
        </w:tabs>
        <w:spacing w:before="5"/>
        <w:ind w:left="203"/>
      </w:pPr>
      <w:r>
        <w:br w:type="column"/>
      </w:r>
      <w:r>
        <w:lastRenderedPageBreak/>
        <w:t>болатын</w:t>
      </w:r>
      <w:r>
        <w:tab/>
        <w:t>жылдам</w:t>
      </w:r>
      <w:r>
        <w:tab/>
        <w:t>жүрісті,</w:t>
      </w:r>
      <w:r>
        <w:tab/>
        <w:t>аз</w:t>
      </w:r>
    </w:p>
    <w:p w:rsidR="002D1523" w:rsidRDefault="002D1523" w:rsidP="002D1523">
      <w:pPr>
        <w:sectPr w:rsidR="002D1523">
          <w:type w:val="continuous"/>
          <w:pgSz w:w="11910" w:h="16840"/>
          <w:pgMar w:top="1040" w:right="620" w:bottom="1800" w:left="1100" w:header="720" w:footer="720" w:gutter="0"/>
          <w:cols w:num="3" w:space="720" w:equalWidth="0">
            <w:col w:w="4752" w:space="40"/>
            <w:col w:w="960" w:space="39"/>
            <w:col w:w="4399"/>
          </w:cols>
        </w:sectPr>
      </w:pPr>
    </w:p>
    <w:p w:rsidR="002D1523" w:rsidRDefault="002D1523" w:rsidP="002D1523">
      <w:pPr>
        <w:pStyle w:val="a3"/>
        <w:tabs>
          <w:tab w:val="left" w:pos="2098"/>
          <w:tab w:val="left" w:pos="3012"/>
          <w:tab w:val="left" w:pos="3710"/>
          <w:tab w:val="left" w:pos="5680"/>
          <w:tab w:val="left" w:pos="6747"/>
          <w:tab w:val="left" w:pos="7334"/>
          <w:tab w:val="left" w:pos="8771"/>
        </w:tabs>
        <w:spacing w:line="267" w:lineRule="exact"/>
        <w:ind w:left="1026"/>
      </w:pPr>
      <w:r>
        <w:lastRenderedPageBreak/>
        <w:t>Екінші</w:t>
      </w:r>
      <w:r>
        <w:tab/>
        <w:t>топқа</w:t>
      </w:r>
      <w:r>
        <w:tab/>
        <w:t>жел</w:t>
      </w:r>
      <w:r>
        <w:tab/>
        <w:t>доңғалағының</w:t>
      </w:r>
      <w:r>
        <w:tab/>
        <w:t>айналу</w:t>
      </w:r>
      <w:r>
        <w:tab/>
        <w:t>осі</w:t>
      </w:r>
      <w:r>
        <w:tab/>
        <w:t>вертикаль</w:t>
      </w:r>
      <w:r>
        <w:tab/>
        <w:t>болатын</w:t>
      </w:r>
    </w:p>
    <w:p w:rsidR="002D1523" w:rsidRDefault="002D1523" w:rsidP="002D1523">
      <w:pPr>
        <w:pStyle w:val="a3"/>
        <w:ind w:right="600"/>
      </w:pPr>
      <w:r>
        <w:t>желқозғалтқыштар жүйесі жатады. Құрылымдық сұлбасы бойынша олар келесі топтарға</w:t>
      </w:r>
      <w:r>
        <w:rPr>
          <w:spacing w:val="-1"/>
        </w:rPr>
        <w:t xml:space="preserve"> </w:t>
      </w:r>
      <w:r>
        <w:t>бөлінеді:</w:t>
      </w:r>
    </w:p>
    <w:p w:rsidR="002D1523" w:rsidRDefault="002D1523" w:rsidP="002D1523">
      <w:pPr>
        <w:pStyle w:val="a5"/>
        <w:numPr>
          <w:ilvl w:val="0"/>
          <w:numId w:val="1"/>
        </w:numPr>
        <w:tabs>
          <w:tab w:val="left" w:pos="1171"/>
        </w:tabs>
        <w:spacing w:line="242" w:lineRule="auto"/>
        <w:ind w:right="399" w:firstLine="708"/>
        <w:rPr>
          <w:sz w:val="28"/>
        </w:rPr>
      </w:pPr>
      <w:r>
        <w:rPr>
          <w:sz w:val="28"/>
        </w:rPr>
        <w:t>каруселді, оларда жұмыстық емес қалақшалары ширмамен жабылады немесе қабырғасы желге қарсы орналастырылады (7.3-сурет,</w:t>
      </w:r>
      <w:r>
        <w:rPr>
          <w:spacing w:val="-12"/>
          <w:sz w:val="28"/>
        </w:rPr>
        <w:t xml:space="preserve"> </w:t>
      </w:r>
      <w:r>
        <w:rPr>
          <w:sz w:val="28"/>
        </w:rPr>
        <w:t>1-позиция);</w:t>
      </w:r>
    </w:p>
    <w:p w:rsidR="002D1523" w:rsidRDefault="002D1523" w:rsidP="002D1523">
      <w:pPr>
        <w:pStyle w:val="a5"/>
        <w:numPr>
          <w:ilvl w:val="0"/>
          <w:numId w:val="1"/>
        </w:numPr>
        <w:tabs>
          <w:tab w:val="left" w:pos="1171"/>
        </w:tabs>
        <w:spacing w:line="317" w:lineRule="exact"/>
        <w:ind w:firstLine="708"/>
        <w:rPr>
          <w:sz w:val="28"/>
        </w:rPr>
      </w:pPr>
      <w:r>
        <w:rPr>
          <w:sz w:val="28"/>
        </w:rPr>
        <w:t>Савониус жүйесінің роторлы</w:t>
      </w:r>
      <w:r>
        <w:rPr>
          <w:spacing w:val="-1"/>
          <w:sz w:val="28"/>
        </w:rPr>
        <w:t xml:space="preserve"> </w:t>
      </w:r>
      <w:r>
        <w:rPr>
          <w:sz w:val="28"/>
        </w:rPr>
        <w:t>желқозғалтқыштары.</w:t>
      </w:r>
    </w:p>
    <w:p w:rsidR="002D1523" w:rsidRDefault="002D1523" w:rsidP="002D1523">
      <w:pPr>
        <w:pStyle w:val="a3"/>
        <w:tabs>
          <w:tab w:val="left" w:pos="1875"/>
          <w:tab w:val="left" w:pos="4613"/>
          <w:tab w:val="left" w:pos="5786"/>
          <w:tab w:val="left" w:pos="6507"/>
          <w:tab w:val="left" w:pos="7503"/>
          <w:tab w:val="left" w:pos="7922"/>
          <w:tab w:val="left" w:pos="9342"/>
        </w:tabs>
        <w:ind w:right="400" w:firstLine="707"/>
      </w:pPr>
      <w:r>
        <w:t>Үшінші топқа сулық диірмен доңғалағы қағидасымен жұмыс істейтін барабанды</w:t>
      </w:r>
      <w:r>
        <w:tab/>
        <w:t>желқозғалтқыштары</w:t>
      </w:r>
      <w:r>
        <w:tab/>
        <w:t>жатады</w:t>
      </w:r>
      <w:r>
        <w:tab/>
        <w:t>(7.3</w:t>
      </w:r>
      <w:r>
        <w:tab/>
        <w:t>сурет,</w:t>
      </w:r>
      <w:r>
        <w:tab/>
        <w:t>7</w:t>
      </w:r>
      <w:r>
        <w:tab/>
        <w:t>позиция).</w:t>
      </w:r>
    </w:p>
    <w:p w:rsidR="002D1523" w:rsidRDefault="002D1523" w:rsidP="002D1523">
      <w:pPr>
        <w:pStyle w:val="a3"/>
        <w:tabs>
          <w:tab w:val="left" w:pos="1875"/>
          <w:tab w:val="left" w:pos="4613"/>
          <w:tab w:val="left" w:pos="5786"/>
          <w:tab w:val="left" w:pos="6507"/>
          <w:tab w:val="left" w:pos="7503"/>
          <w:tab w:val="left" w:pos="7922"/>
          <w:tab w:val="left" w:pos="9342"/>
        </w:tabs>
        <w:ind w:right="400" w:firstLine="707"/>
        <w:sectPr w:rsidR="002D1523">
          <w:type w:val="continuous"/>
          <w:pgSz w:w="11910" w:h="16840"/>
          <w:pgMar w:top="1040" w:right="620" w:bottom="1800" w:left="1100" w:header="720" w:footer="720" w:gutter="0"/>
          <w:cols w:space="720"/>
        </w:sectPr>
      </w:pPr>
      <w:r>
        <w:t>Бұл</w:t>
      </w:r>
    </w:p>
    <w:p w:rsidR="002D1523" w:rsidRDefault="002D1523" w:rsidP="002D1523">
      <w:pPr>
        <w:pStyle w:val="a3"/>
        <w:tabs>
          <w:tab w:val="left" w:pos="3430"/>
          <w:tab w:val="left" w:pos="4488"/>
          <w:tab w:val="left" w:pos="5063"/>
          <w:tab w:val="left" w:pos="5754"/>
          <w:tab w:val="left" w:pos="7143"/>
          <w:tab w:val="left" w:pos="9190"/>
        </w:tabs>
        <w:spacing w:before="67" w:after="3" w:line="242" w:lineRule="auto"/>
        <w:ind w:left="0" w:right="401"/>
      </w:pPr>
      <w:r>
        <w:lastRenderedPageBreak/>
        <w:t>желқозғалтқыштарында</w:t>
      </w:r>
      <w:r>
        <w:tab/>
        <w:t>айналу</w:t>
      </w:r>
      <w:r>
        <w:tab/>
        <w:t>осі</w:t>
      </w:r>
      <w:r>
        <w:tab/>
        <w:t>жел</w:t>
      </w:r>
      <w:r>
        <w:tab/>
        <w:t>бағытына</w:t>
      </w:r>
      <w:r>
        <w:tab/>
        <w:t>перпендикуляр</w:t>
      </w:r>
      <w:r>
        <w:tab/>
        <w:t>және горизонталь.</w:t>
      </w:r>
    </w:p>
    <w:p w:rsidR="002D1523" w:rsidRDefault="002D1523" w:rsidP="002D1523">
      <w:pPr>
        <w:pStyle w:val="a3"/>
        <w:ind w:left="1796"/>
        <w:rPr>
          <w:sz w:val="20"/>
        </w:rPr>
      </w:pPr>
      <w:r>
        <w:rPr>
          <w:noProof/>
          <w:sz w:val="20"/>
          <w:lang w:bidi="ar-SA"/>
        </w:rPr>
        <w:drawing>
          <wp:inline distT="0" distB="0" distL="0" distR="0" wp14:anchorId="4D659211" wp14:editId="4CA17F3A">
            <wp:extent cx="4116526" cy="2591657"/>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7" cstate="print"/>
                    <a:stretch>
                      <a:fillRect/>
                    </a:stretch>
                  </pic:blipFill>
                  <pic:spPr>
                    <a:xfrm>
                      <a:off x="0" y="0"/>
                      <a:ext cx="4116526" cy="2591657"/>
                    </a:xfrm>
                    <a:prstGeom prst="rect">
                      <a:avLst/>
                    </a:prstGeom>
                  </pic:spPr>
                </pic:pic>
              </a:graphicData>
            </a:graphic>
          </wp:inline>
        </w:drawing>
      </w:r>
    </w:p>
    <w:p w:rsidR="002D1523" w:rsidRDefault="002D1523" w:rsidP="002D1523">
      <w:pPr>
        <w:pStyle w:val="a3"/>
        <w:spacing w:before="3"/>
        <w:ind w:left="0"/>
      </w:pPr>
    </w:p>
    <w:p w:rsidR="002D1523" w:rsidRDefault="002D1523" w:rsidP="002D1523">
      <w:pPr>
        <w:pStyle w:val="a3"/>
        <w:spacing w:line="322" w:lineRule="exact"/>
        <w:ind w:left="1026"/>
      </w:pPr>
      <w:r>
        <w:t>1 – көп қалақшалы; 2,3,4 – аз қалақшалы.</w:t>
      </w:r>
    </w:p>
    <w:p w:rsidR="002D1523" w:rsidRDefault="002D1523" w:rsidP="002D1523">
      <w:pPr>
        <w:pStyle w:val="a5"/>
        <w:numPr>
          <w:ilvl w:val="1"/>
          <w:numId w:val="2"/>
        </w:numPr>
        <w:tabs>
          <w:tab w:val="left" w:pos="917"/>
        </w:tabs>
        <w:ind w:left="916" w:hanging="422"/>
        <w:rPr>
          <w:sz w:val="28"/>
        </w:rPr>
      </w:pPr>
      <w:r>
        <w:rPr>
          <w:sz w:val="28"/>
        </w:rPr>
        <w:t>сурет – Қалақшалы желқозғалтқыштардың жел дөңгелектерінің</w:t>
      </w:r>
      <w:r>
        <w:rPr>
          <w:spacing w:val="-11"/>
          <w:sz w:val="28"/>
        </w:rPr>
        <w:t xml:space="preserve"> </w:t>
      </w:r>
      <w:r>
        <w:rPr>
          <w:sz w:val="28"/>
        </w:rPr>
        <w:t>сұлбасы</w:t>
      </w:r>
    </w:p>
    <w:p w:rsidR="002D1523" w:rsidRDefault="002D1523" w:rsidP="002D1523">
      <w:pPr>
        <w:pStyle w:val="a3"/>
        <w:spacing w:before="10"/>
        <w:ind w:left="0"/>
        <w:rPr>
          <w:sz w:val="26"/>
        </w:rPr>
      </w:pPr>
      <w:r>
        <w:rPr>
          <w:noProof/>
          <w:lang w:bidi="ar-SA"/>
        </w:rPr>
        <w:drawing>
          <wp:anchor distT="0" distB="0" distL="0" distR="0" simplePos="0" relativeHeight="251660288" behindDoc="1" locked="0" layoutInCell="1" allowOverlap="1" wp14:anchorId="6A9AA0DF" wp14:editId="491A6BD2">
            <wp:simplePos x="0" y="0"/>
            <wp:positionH relativeFrom="page">
              <wp:posOffset>937841</wp:posOffset>
            </wp:positionH>
            <wp:positionV relativeFrom="paragraph">
              <wp:posOffset>221155</wp:posOffset>
            </wp:positionV>
            <wp:extent cx="5797718" cy="2891313"/>
            <wp:effectExtent l="0" t="0" r="0" b="0"/>
            <wp:wrapTopAndBottom/>
            <wp:docPr id="4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jpeg"/>
                    <pic:cNvPicPr/>
                  </pic:nvPicPr>
                  <pic:blipFill>
                    <a:blip r:embed="rId8" cstate="print"/>
                    <a:stretch>
                      <a:fillRect/>
                    </a:stretch>
                  </pic:blipFill>
                  <pic:spPr>
                    <a:xfrm>
                      <a:off x="0" y="0"/>
                      <a:ext cx="5797718" cy="2891313"/>
                    </a:xfrm>
                    <a:prstGeom prst="rect">
                      <a:avLst/>
                    </a:prstGeom>
                  </pic:spPr>
                </pic:pic>
              </a:graphicData>
            </a:graphic>
          </wp:anchor>
        </w:drawing>
      </w:r>
    </w:p>
    <w:p w:rsidR="002D1523" w:rsidRDefault="002D1523" w:rsidP="002D1523">
      <w:pPr>
        <w:pStyle w:val="a3"/>
        <w:spacing w:before="2"/>
        <w:ind w:left="0"/>
        <w:rPr>
          <w:sz w:val="29"/>
        </w:rPr>
      </w:pPr>
    </w:p>
    <w:p w:rsidR="002D1523" w:rsidRDefault="002D1523" w:rsidP="002D1523">
      <w:pPr>
        <w:pStyle w:val="a3"/>
        <w:ind w:right="399" w:firstLine="707"/>
        <w:jc w:val="both"/>
      </w:pPr>
      <w:r>
        <w:t>1 – карусельді; 2-3 – көп қалақшалы; 4-5 – аз қалақшалы; 6 – ортогоналды; 7 – барабанды</w:t>
      </w:r>
    </w:p>
    <w:p w:rsidR="002D1523" w:rsidRDefault="002D1523" w:rsidP="002D1523">
      <w:pPr>
        <w:pStyle w:val="a5"/>
        <w:numPr>
          <w:ilvl w:val="1"/>
          <w:numId w:val="2"/>
        </w:numPr>
        <w:tabs>
          <w:tab w:val="left" w:pos="2820"/>
        </w:tabs>
        <w:spacing w:line="321" w:lineRule="exact"/>
        <w:ind w:left="2819" w:hanging="422"/>
        <w:rPr>
          <w:sz w:val="28"/>
        </w:rPr>
      </w:pPr>
      <w:r>
        <w:rPr>
          <w:sz w:val="28"/>
        </w:rPr>
        <w:t>сурет – Желқозғалтқыштарының</w:t>
      </w:r>
      <w:r>
        <w:rPr>
          <w:spacing w:val="-4"/>
          <w:sz w:val="28"/>
        </w:rPr>
        <w:t xml:space="preserve"> </w:t>
      </w:r>
      <w:r>
        <w:rPr>
          <w:sz w:val="28"/>
        </w:rPr>
        <w:t>түрлері</w:t>
      </w:r>
    </w:p>
    <w:p w:rsidR="002D1523" w:rsidRDefault="002D1523" w:rsidP="002D1523">
      <w:pPr>
        <w:pStyle w:val="a3"/>
        <w:spacing w:before="11"/>
        <w:ind w:left="0"/>
        <w:rPr>
          <w:sz w:val="27"/>
        </w:rPr>
      </w:pPr>
    </w:p>
    <w:p w:rsidR="002D1523" w:rsidRDefault="002D1523" w:rsidP="002D1523">
      <w:pPr>
        <w:pStyle w:val="a3"/>
        <w:ind w:right="394" w:firstLine="707"/>
        <w:jc w:val="both"/>
      </w:pPr>
      <w:r>
        <w:t>Карусельді және барабанды желқозғалтқыштарының негізгі кемшіліктері жел ағынындағы жел доңғалақтарының жұмыстық беттерінің орналасу қағидасынан</w:t>
      </w:r>
      <w:r>
        <w:rPr>
          <w:spacing w:val="-4"/>
        </w:rPr>
        <w:t xml:space="preserve"> </w:t>
      </w:r>
      <w:r>
        <w:t>туындайды:</w:t>
      </w:r>
    </w:p>
    <w:p w:rsidR="002D1523" w:rsidRDefault="002D1523" w:rsidP="002D1523">
      <w:pPr>
        <w:pStyle w:val="a5"/>
        <w:numPr>
          <w:ilvl w:val="0"/>
          <w:numId w:val="1"/>
        </w:numPr>
        <w:tabs>
          <w:tab w:val="left" w:pos="1171"/>
        </w:tabs>
        <w:spacing w:before="1"/>
        <w:ind w:right="396" w:firstLine="708"/>
        <w:jc w:val="both"/>
        <w:rPr>
          <w:sz w:val="28"/>
        </w:rPr>
      </w:pPr>
      <w:r>
        <w:rPr>
          <w:sz w:val="28"/>
        </w:rPr>
        <w:t>доңғалақтың жұмыстық қалақшалары ауа ағыны бағытында қозғалғандықтан, жел жүктемесі барлық қалақшаларға бір мезетте</w:t>
      </w:r>
      <w:r>
        <w:rPr>
          <w:spacing w:val="23"/>
          <w:sz w:val="28"/>
        </w:rPr>
        <w:t xml:space="preserve"> </w:t>
      </w:r>
      <w:r>
        <w:rPr>
          <w:sz w:val="28"/>
        </w:rPr>
        <w:t>емес,</w:t>
      </w:r>
    </w:p>
    <w:p w:rsidR="002D1523" w:rsidRDefault="002D1523" w:rsidP="002D1523">
      <w:pPr>
        <w:jc w:val="both"/>
        <w:rPr>
          <w:sz w:val="28"/>
        </w:rPr>
        <w:sectPr w:rsidR="002D1523">
          <w:pgSz w:w="11910" w:h="16840"/>
          <w:pgMar w:top="1040" w:right="620" w:bottom="1760" w:left="1100" w:header="0" w:footer="1561" w:gutter="0"/>
          <w:cols w:space="720"/>
        </w:sectPr>
      </w:pPr>
    </w:p>
    <w:p w:rsidR="002D1523" w:rsidRDefault="002D1523" w:rsidP="002D1523">
      <w:pPr>
        <w:pStyle w:val="a3"/>
        <w:spacing w:before="67"/>
        <w:ind w:right="395"/>
        <w:jc w:val="both"/>
      </w:pPr>
      <w:r>
        <w:lastRenderedPageBreak/>
        <w:t xml:space="preserve">кезекпен әрекет етеді. Нәтижесінде әр қалақша үзілісті жүктемені көтереді, жел энергиясын пайдалану коэффициенті өте төмен болады және 10 </w:t>
      </w:r>
      <w:r>
        <w:rPr>
          <w:i/>
        </w:rPr>
        <w:t xml:space="preserve">% </w:t>
      </w:r>
      <w:r>
        <w:t>-дан аспайды;</w:t>
      </w:r>
    </w:p>
    <w:p w:rsidR="002D1523" w:rsidRDefault="002D1523" w:rsidP="002D1523">
      <w:pPr>
        <w:pStyle w:val="a5"/>
        <w:numPr>
          <w:ilvl w:val="0"/>
          <w:numId w:val="1"/>
        </w:numPr>
        <w:tabs>
          <w:tab w:val="left" w:pos="1171"/>
        </w:tabs>
        <w:spacing w:before="2"/>
        <w:ind w:right="401" w:firstLine="708"/>
        <w:jc w:val="both"/>
        <w:rPr>
          <w:sz w:val="28"/>
        </w:rPr>
      </w:pPr>
      <w:r>
        <w:rPr>
          <w:sz w:val="28"/>
        </w:rPr>
        <w:t>жел бағыты бойынша жел дөңгелек беттерінің қозғалысы үлкен айналым тудыруға мүмкіндік бермейді, өйткені беттер желден жылдамырақ қозғала</w:t>
      </w:r>
      <w:r>
        <w:rPr>
          <w:spacing w:val="-1"/>
          <w:sz w:val="28"/>
        </w:rPr>
        <w:t xml:space="preserve"> </w:t>
      </w:r>
      <w:r>
        <w:rPr>
          <w:sz w:val="28"/>
        </w:rPr>
        <w:t>алмайды;</w:t>
      </w:r>
    </w:p>
    <w:p w:rsidR="002D1523" w:rsidRDefault="002D1523" w:rsidP="002D1523">
      <w:pPr>
        <w:pStyle w:val="a5"/>
        <w:numPr>
          <w:ilvl w:val="0"/>
          <w:numId w:val="1"/>
        </w:numPr>
        <w:tabs>
          <w:tab w:val="left" w:pos="1171"/>
        </w:tabs>
        <w:ind w:right="394" w:firstLine="708"/>
        <w:jc w:val="both"/>
        <w:rPr>
          <w:sz w:val="28"/>
        </w:rPr>
      </w:pPr>
      <w:r>
        <w:rPr>
          <w:sz w:val="28"/>
        </w:rPr>
        <w:t>ауа ағынының қолданылатын бөлігінің өлшемдері (айналдырылған беті) дөңгелектің өлшемімен салыстырғанда кішкентай, ол желқозғалтқышының белгіленген қуат бірлігіне қатысты салмағын едәуір арттырады.</w:t>
      </w:r>
    </w:p>
    <w:p w:rsidR="002D1523" w:rsidRDefault="002D1523" w:rsidP="002D1523">
      <w:pPr>
        <w:pStyle w:val="a3"/>
        <w:ind w:right="393" w:firstLine="707"/>
        <w:jc w:val="both"/>
      </w:pPr>
      <w:r>
        <w:t>Карусельдің желқозғалтқыштары өзінің орнын өзгертпестен желдің кез- келген бағытында жұмыс істей алатындығымен ерекшеленеді.</w:t>
      </w:r>
    </w:p>
    <w:p w:rsidR="002D1523" w:rsidRDefault="002D1523" w:rsidP="002D1523">
      <w:pPr>
        <w:pStyle w:val="a3"/>
        <w:ind w:right="395" w:firstLine="707"/>
        <w:jc w:val="both"/>
      </w:pPr>
      <w:r>
        <w:t xml:space="preserve">Савониус жүйесінің роторлық желқозғалтқыштарында жел энергиясын пайдалану коэффициенті жоғары емес, ол 18 </w:t>
      </w:r>
      <w:r>
        <w:rPr>
          <w:i/>
        </w:rPr>
        <w:t>%</w:t>
      </w:r>
      <w:r>
        <w:t>. Қалақшалы желқозғалтқыштарында жоғарыда келтірілген каррусельді мен барабанды желқозғалтқыштар кемшіліктері жоқ. Қалақшалы желқозғалтқыштарының жақсы аэродинамикалық қасиеттері, оларды конструктивті жоғары қуатқа шығаруға қабілетілігі, қуат бірлігіне қатысты жеңіл салмағы – осы кластағы желқозғалтқыштарының басты артықшылығы болып табылады.</w:t>
      </w:r>
    </w:p>
    <w:p w:rsidR="002D1523" w:rsidRDefault="002D1523" w:rsidP="002D1523">
      <w:pPr>
        <w:pStyle w:val="a3"/>
        <w:ind w:right="395" w:firstLine="707"/>
        <w:jc w:val="both"/>
      </w:pPr>
      <w:r>
        <w:t xml:space="preserve">Қалақшалы желқозғалтқыштарын коммерциялық қолдану 1980 жылы басталды. Соңғы 30 жылда желқозғалтқыштарының қуаты 100 есеге артты: 1980 жылдардың басында роторының диаметрі 20 </w:t>
      </w:r>
      <w:r>
        <w:rPr>
          <w:i/>
        </w:rPr>
        <w:t xml:space="preserve">м </w:t>
      </w:r>
      <w:r>
        <w:t xml:space="preserve">болғандар 20-60 </w:t>
      </w:r>
      <w:r>
        <w:rPr>
          <w:i/>
        </w:rPr>
        <w:t>кВт</w:t>
      </w:r>
      <w:r>
        <w:t xml:space="preserve">, 2003 жылы ротордың диаметрі 100 </w:t>
      </w:r>
      <w:r>
        <w:rPr>
          <w:i/>
        </w:rPr>
        <w:t>м</w:t>
      </w:r>
      <w:r>
        <w:t xml:space="preserve">-ден астам болғандар 5000 </w:t>
      </w:r>
      <w:r>
        <w:rPr>
          <w:i/>
        </w:rPr>
        <w:t>кВт</w:t>
      </w:r>
      <w:r>
        <w:t>-қа</w:t>
      </w:r>
      <w:r>
        <w:rPr>
          <w:spacing w:val="-23"/>
        </w:rPr>
        <w:t xml:space="preserve"> </w:t>
      </w:r>
      <w:r>
        <w:t>дейін.</w:t>
      </w:r>
    </w:p>
    <w:p w:rsidR="002D1523" w:rsidRDefault="002D1523" w:rsidP="002D1523">
      <w:pPr>
        <w:pStyle w:val="a3"/>
        <w:ind w:right="401" w:firstLine="707"/>
        <w:jc w:val="both"/>
      </w:pPr>
      <w:r>
        <w:t>Қалақшалы желқозғалтқыштар түрлері тек қалақша сандарымен ерекшеленеді.</w:t>
      </w:r>
    </w:p>
    <w:p w:rsidR="002D1523" w:rsidRDefault="002D1523" w:rsidP="002D1523">
      <w:pPr>
        <w:pStyle w:val="1"/>
        <w:numPr>
          <w:ilvl w:val="1"/>
          <w:numId w:val="2"/>
        </w:numPr>
        <w:tabs>
          <w:tab w:val="left" w:pos="1529"/>
        </w:tabs>
        <w:spacing w:before="1"/>
        <w:ind w:right="396" w:firstLine="708"/>
        <w:jc w:val="both"/>
      </w:pPr>
      <w:r>
        <w:t>Жылдам жүрістігі әртүрлі жел дөңгелектерінен алынған жел энергиясын пайдалану</w:t>
      </w:r>
      <w:r>
        <w:rPr>
          <w:spacing w:val="-1"/>
        </w:rPr>
        <w:t xml:space="preserve"> </w:t>
      </w:r>
      <w:r>
        <w:t>коэффициенті</w:t>
      </w:r>
    </w:p>
    <w:p w:rsidR="002D1523" w:rsidRDefault="002D1523" w:rsidP="002D1523">
      <w:pPr>
        <w:pStyle w:val="a3"/>
        <w:spacing w:before="5"/>
        <w:ind w:left="0"/>
        <w:rPr>
          <w:b/>
          <w:sz w:val="27"/>
        </w:rPr>
      </w:pPr>
    </w:p>
    <w:p w:rsidR="002D1523" w:rsidRDefault="002D1523" w:rsidP="002D1523">
      <w:pPr>
        <w:pStyle w:val="a3"/>
        <w:ind w:right="396" w:firstLine="707"/>
        <w:jc w:val="both"/>
      </w:pPr>
      <w:r>
        <w:t>Жел энергиясын пайдалану коэффициенті (ЖЭПК) – жел ағынының қандай бөлігін жел деңгелектері пайдаланатындығын көрсететін сан.</w:t>
      </w:r>
    </w:p>
    <w:p w:rsidR="002D1523" w:rsidRDefault="002D1523" w:rsidP="002D1523">
      <w:pPr>
        <w:pStyle w:val="a3"/>
        <w:ind w:right="401" w:firstLine="707"/>
        <w:jc w:val="both"/>
      </w:pPr>
      <w:r>
        <w:t>Біліктегі жел деңгелегінің қуатын, яғни беріліс пен мойынтіректердегі шығындарды есептемегендегі, келесі формуламен есептелуге болады:</w:t>
      </w:r>
    </w:p>
    <w:p w:rsidR="002D1523" w:rsidRDefault="002D1523" w:rsidP="002D1523">
      <w:pPr>
        <w:spacing w:before="69" w:line="209" w:lineRule="exact"/>
        <w:ind w:left="806" w:right="1853"/>
        <w:jc w:val="center"/>
        <w:rPr>
          <w:i/>
          <w:sz w:val="28"/>
        </w:rPr>
      </w:pPr>
      <w:r>
        <w:rPr>
          <w:noProof/>
          <w:lang w:bidi="ar-SA"/>
        </w:rPr>
        <mc:AlternateContent>
          <mc:Choice Requires="wps">
            <w:drawing>
              <wp:anchor distT="0" distB="0" distL="114300" distR="114300" simplePos="0" relativeHeight="251662336" behindDoc="1" locked="0" layoutInCell="1" allowOverlap="1">
                <wp:simplePos x="0" y="0"/>
                <wp:positionH relativeFrom="page">
                  <wp:posOffset>3333115</wp:posOffset>
                </wp:positionH>
                <wp:positionV relativeFrom="paragraph">
                  <wp:posOffset>276860</wp:posOffset>
                </wp:positionV>
                <wp:extent cx="520700" cy="0"/>
                <wp:effectExtent l="8890" t="13335" r="13335" b="57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0700" cy="0"/>
                        </a:xfrm>
                        <a:prstGeom prst="line">
                          <a:avLst/>
                        </a:prstGeom>
                        <a:noFill/>
                        <a:ln w="637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B85429" id="Прямая соединительная линия 7"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2.45pt,21.8pt" to="303.4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rxUVwIAAHAEAAAOAAAAZHJzL2Uyb0RvYy54bWysVMGO0zAQvSPxD5bvbZJutt2NNl2hpuWy&#10;wEq7fIBrO42FY1u227RCSMAZqZ/AL3AAaaUFviH9I2ynrXbhghA9uGPPzPObmedcXK5rDlZUGyZF&#10;DpN+DAEVWBImFjl8fTvrnUFgLBIEcSloDjfUwMvx0ycXjcroQFaSE6qBAxEma1QOK2tVFkUGV7RG&#10;pi8VFc5ZSl0j67Z6ERGNGode82gQx8OokZooLTE1xp0WnROOA35ZUmxflaWhFvAcOm42rDqsc79G&#10;4wuULTRSFcN7GugfWNSICXfpEapAFoGlZn9A1QxraWRp+1jWkSxLhmmowVWTxL9Vc1MhRUMtrjlG&#10;Hdtk/h8sfrm61oCRHI4gEKh2I2o/797vtu339stuC3Yf2p/tt/Zre9f+aO92H519v/vkbO9s7/fH&#10;WzDynWyUyRzgRFxr3wu8FjfqSuI3Bgg5qZBY0FDR7Ua5axKfET1K8RujHJ9580ISF4OWVoa2rktd&#10;e0jXMLAO09scp0fXFmB3eDqIR7GbMT64IpQd8pQ29jmVNfBGDjkTvq8oQ6srYz0PlB1C/LGQM8Z5&#10;0AYXoMnh8GSUhgQjOSPe6cOMXswnXIMV8uoKv1CU8zwM88gFMlUXF1yd7rRcChJuqSgi071tEeOd&#10;7Vhx4S9yJTqee6vT1dvz+Hx6Nj1Le+lgOO2lcVH0ns0maW84S0anxUkxmRTJO885SbOKEUKFp33Q&#10;eJL+nYb2r61T51Hlx/5Ej9FDIx3Zw38gHWbsx9oJZC7J5lofZu9kHYL3T9C/m4d7Zz/8UIx/AQAA&#10;//8DAFBLAwQUAAYACAAAACEA4c6Elt4AAAAJAQAADwAAAGRycy9kb3ducmV2LnhtbEyPy07DMBBF&#10;90j8gzVI7KhDHwFCnKoCRYhVnwu6c+MhiYjHke224e+ZigUs587RnTP5fLCdOKEPrSMF96MEBFLl&#10;TEu1gt22vHsEEaImoztHqOAbA8yL66tcZ8adaY2nTawFl1DItIImxj6TMlQNWh1Grkfi3afzVkce&#10;fS2N12cut50cJ0kqrW6JLzS6x5cGq6/N0SpYLfbv1Xq/nLyWD0lfrj6WbzMvlbq9GRbPICIO8Q+G&#10;iz6rQ8FOB3ckE0SnYDaePjGqYDpJQTCQJikHh99AFrn8/0HxAwAA//8DAFBLAQItABQABgAIAAAA&#10;IQC2gziS/gAAAOEBAAATAAAAAAAAAAAAAAAAAAAAAABbQ29udGVudF9UeXBlc10ueG1sUEsBAi0A&#10;FAAGAAgAAAAhADj9If/WAAAAlAEAAAsAAAAAAAAAAAAAAAAALwEAAF9yZWxzLy5yZWxzUEsBAi0A&#10;FAAGAAgAAAAhAMzSvFRXAgAAcAQAAA4AAAAAAAAAAAAAAAAALgIAAGRycy9lMm9Eb2MueG1sUEsB&#10;Ai0AFAAGAAgAAAAhAOHOhJbeAAAACQEAAA8AAAAAAAAAAAAAAAAAsQQAAGRycy9kb3ducmV2Lnht&#10;bFBLBQYAAAAABAAEAPMAAAC8BQAAAAA=&#10;" strokeweight=".17706mm">
                <w10:wrap anchorx="page"/>
              </v:line>
            </w:pict>
          </mc:Fallback>
        </mc:AlternateContent>
      </w:r>
      <w:r>
        <w:rPr>
          <w:noProof/>
          <w:lang w:bidi="ar-SA"/>
        </w:rPr>
        <mc:AlternateContent>
          <mc:Choice Requires="wpg">
            <w:drawing>
              <wp:anchor distT="0" distB="0" distL="114300" distR="114300" simplePos="0" relativeHeight="251659264" behindDoc="0" locked="0" layoutInCell="1" allowOverlap="1">
                <wp:simplePos x="0" y="0"/>
                <wp:positionH relativeFrom="page">
                  <wp:posOffset>2394585</wp:posOffset>
                </wp:positionH>
                <wp:positionV relativeFrom="paragraph">
                  <wp:posOffset>487045</wp:posOffset>
                </wp:positionV>
                <wp:extent cx="4519930" cy="242570"/>
                <wp:effectExtent l="3810" t="4445" r="635" b="635"/>
                <wp:wrapNone/>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19930" cy="242570"/>
                          <a:chOff x="3771" y="767"/>
                          <a:chExt cx="7118" cy="382"/>
                        </a:xfrm>
                      </wpg:grpSpPr>
                      <wps:wsp>
                        <wps:cNvPr id="5" name="Rectangle 3"/>
                        <wps:cNvSpPr>
                          <a:spLocks noChangeArrowheads="1"/>
                        </wps:cNvSpPr>
                        <wps:spPr bwMode="auto">
                          <a:xfrm>
                            <a:off x="3770" y="766"/>
                            <a:ext cx="7118" cy="3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4"/>
                        <wps:cNvSpPr txBox="1">
                          <a:spLocks noChangeArrowheads="1"/>
                        </wps:cNvSpPr>
                        <wps:spPr bwMode="auto">
                          <a:xfrm>
                            <a:off x="3770" y="766"/>
                            <a:ext cx="7118" cy="3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1523" w:rsidRDefault="002D1523" w:rsidP="002D1523">
                              <w:pPr>
                                <w:tabs>
                                  <w:tab w:val="left" w:pos="1581"/>
                                  <w:tab w:val="left" w:pos="3267"/>
                                  <w:tab w:val="left" w:pos="4284"/>
                                  <w:tab w:val="left" w:pos="5691"/>
                                </w:tabs>
                                <w:ind w:left="266" w:right="-15"/>
                                <w:rPr>
                                  <w:sz w:val="28"/>
                                </w:rPr>
                              </w:pPr>
                              <w:r>
                                <w:rPr>
                                  <w:sz w:val="28"/>
                                </w:rPr>
                                <w:t>қалыпты</w:t>
                              </w:r>
                              <w:r>
                                <w:rPr>
                                  <w:sz w:val="28"/>
                                </w:rPr>
                                <w:tab/>
                                <w:t>жағдайдағы</w:t>
                              </w:r>
                              <w:r>
                                <w:rPr>
                                  <w:sz w:val="28"/>
                                </w:rPr>
                                <w:tab/>
                                <w:t>ауның</w:t>
                              </w:r>
                              <w:r>
                                <w:rPr>
                                  <w:sz w:val="28"/>
                                </w:rPr>
                                <w:tab/>
                                <w:t>массалық</w:t>
                              </w:r>
                              <w:r>
                                <w:rPr>
                                  <w:sz w:val="28"/>
                                </w:rPr>
                                <w:tab/>
                                <w:t>тығыздығы,</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26" style="position:absolute;left:0;text-align:left;margin-left:188.55pt;margin-top:38.35pt;width:355.9pt;height:19.1pt;z-index:251659264;mso-position-horizontal-relative:page" coordorigin="3771,767" coordsize="7118,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S2SgAMAAHMKAAAOAAAAZHJzL2Uyb0RvYy54bWzsVmtu3DYQ/h+gdyD4X9ZjuauVYNmw92EE&#10;cNogSQ/AlagHIpEKybXWLQIUyBFykd4gV0hu1CG5Wq/dGnGTokCBagEtqSFHM9/M94mn57uuRTdM&#10;qkbwDIcnAUaM56JoeJXhn9+svTlGSlNe0FZwluFbpvD52Q/PToc+ZZGoRVswicAJV+nQZ7jWuk99&#10;X+U166g6ET3jYCyF7KiGqaz8QtIBvHetHwXBzB+ELHopcqYUPF06Iz6z/suS5fqnslRMozbDEJu2&#10;d2nvG3P3z05pWkna102+D4N+QxQdbTi89OBqSTVFW9n8yVXX5FIoUeqTXHS+KMsmZzYHyCYMHmRz&#10;JcW2t7lU6VD1B5gA2gc4fbPb/MeblxI1RYYJRpx2UKLPH7/89uXD50/w+x0Rg9DQVyksvJL96/6l&#10;dGnC8FrkbxWY/Yd2M6/cYrQZXogCvNKtFhahXSk74wJyRztbiNtDIdhOoxwekmmYJBOoVw62iETT&#10;eF+pvIZymm2TOA4xAms8i10R83q13x2HIXSd2TqZR8bo09S91Ua6j8ykBT2n7mBV3wfr65r2zFZL&#10;GbT2sE5HWF9BL1JetQxNHKZ21QiocmgiLhY1rGIXUoqhZrSAoEKbg4kW3LoNZqKgFl+FF3ACGC1O&#10;M4fTiPHjKNG0l0pfMdEhM8iwhNBt7ejNtdIO0HGJKaUSbVOsm7a1E1ltFq1ENxQot7bXvgb3lrXc&#10;LObCbHMe3RMID95hbCZQS6FfkzAiwWWUeOvZPPbImky9JA7mXhAml8ksIAlZrt+bAEOS1k1RMH7d&#10;cDbSOSRPq+teWBwRLaHRkOFkGk1t7veiV8dJBvb6qyS7RoO6tU2X4flhEU1NXVe8gLRpqmnTurF/&#10;P3zbtoDB+G9RgQZ2hXfduxHFLTSBFFAkKDPoMAxqIX/BaABNy7B6t6WSYdQ+59BISUiIEUE7IdM4&#10;gok8tmyOLZTn4CrDGiM3XGgnnNteNlUNbwotMFxcALfLxjaGic9FZXXBEuxfYtpsZNob0zmXYjeK&#10;14E3SO/g8Rj3f5pyB+LQ9G8xKUhW89WceCSarTwSLJfexXpBvNk6jKfLyXKxWIb3mWT4+f1MMp3+&#10;OIEeU4kjRjh1ASG3jPhfHMw37SvioHebHUjMHSOfrBMHjTjoAwycNsDgH9QF+z2Gk43VuP0pzByd&#10;judWR+7Oimd/AAAA//8DAFBLAwQUAAYACAAAACEABmI3/OIAAAALAQAADwAAAGRycy9kb3ducmV2&#10;LnhtbEyPwUrDQBCG74LvsIzgzW7WapPGbEop6qkItoJ4mybTJDQ7G7LbJH17tye9zTAf/3x/tppM&#10;KwbqXWNZg5pFIIgLWzZcafjavz0kIJxHLrG1TBou5GCV395kmJZ25E8adr4SIYRdihpq77tUSlfU&#10;ZNDNbEccbkfbG/Rh7StZ9jiGcNPKxyhaSIMNhw81drSpqTjtzkbD+4jjeq5eh+3puLn87J8/vreK&#10;tL6/m9YvIDxN/g+Gq35Qhzw4HeyZSydaDfM4VgHVEC9iEFcgSpIliEOY1NMSZJ7J/x3yXwAAAP//&#10;AwBQSwECLQAUAAYACAAAACEAtoM4kv4AAADhAQAAEwAAAAAAAAAAAAAAAAAAAAAAW0NvbnRlbnRf&#10;VHlwZXNdLnhtbFBLAQItABQABgAIAAAAIQA4/SH/1gAAAJQBAAALAAAAAAAAAAAAAAAAAC8BAABf&#10;cmVscy8ucmVsc1BLAQItABQABgAIAAAAIQAlJS2SgAMAAHMKAAAOAAAAAAAAAAAAAAAAAC4CAABk&#10;cnMvZTJvRG9jLnhtbFBLAQItABQABgAIAAAAIQAGYjf84gAAAAsBAAAPAAAAAAAAAAAAAAAAANoF&#10;AABkcnMvZG93bnJldi54bWxQSwUGAAAAAAQABADzAAAA6QYAAAAA&#10;">
                <v:rect id="Rectangle 3" o:spid="_x0000_s1027" style="position:absolute;left:3770;top:766;width:7118;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ycsMA&#10;AADaAAAADwAAAGRycy9kb3ducmV2LnhtbESPQWvCQBSE7wX/w/IEb3XXaoJNXUMRBKHtoSr0+sg+&#10;k9Ds25jdmPTfu4VCj8PMfMNs8tE24kadrx1rWMwVCOLCmZpLDefT/nENwgdkg41j0vBDHvLt5GGD&#10;mXEDf9LtGEoRIewz1FCF0GZS+qIii37uWuLoXVxnMUTZldJ0OES4beSTUqm0WHNcqLClXUXF97G3&#10;GjBdmevHZfl+eutTfC5HtU++lNaz6fj6AiLQGP7Df+2D0ZDA75V4A+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yycsMAAADaAAAADwAAAAAAAAAAAAAAAACYAgAAZHJzL2Rv&#10;d25yZXYueG1sUEsFBgAAAAAEAAQA9QAAAIgDAAAAAA==&#10;" stroked="f"/>
                <v:shapetype id="_x0000_t202" coordsize="21600,21600" o:spt="202" path="m,l,21600r21600,l21600,xe">
                  <v:stroke joinstyle="miter"/>
                  <v:path gradientshapeok="t" o:connecttype="rect"/>
                </v:shapetype>
                <v:shape id="Text Box 4" o:spid="_x0000_s1028" type="#_x0000_t202" style="position:absolute;left:3770;top:766;width:7118;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rsidR="002D1523" w:rsidRDefault="002D1523" w:rsidP="002D1523">
                        <w:pPr>
                          <w:tabs>
                            <w:tab w:val="left" w:pos="1581"/>
                            <w:tab w:val="left" w:pos="3267"/>
                            <w:tab w:val="left" w:pos="4284"/>
                            <w:tab w:val="left" w:pos="5691"/>
                          </w:tabs>
                          <w:ind w:left="266" w:right="-15"/>
                          <w:rPr>
                            <w:sz w:val="28"/>
                          </w:rPr>
                        </w:pPr>
                        <w:r>
                          <w:rPr>
                            <w:sz w:val="28"/>
                          </w:rPr>
                          <w:t>қалыпты</w:t>
                        </w:r>
                        <w:r>
                          <w:rPr>
                            <w:sz w:val="28"/>
                          </w:rPr>
                          <w:tab/>
                          <w:t>жағдайдағы</w:t>
                        </w:r>
                        <w:r>
                          <w:rPr>
                            <w:sz w:val="28"/>
                          </w:rPr>
                          <w:tab/>
                          <w:t>ауның</w:t>
                        </w:r>
                        <w:r>
                          <w:rPr>
                            <w:sz w:val="28"/>
                          </w:rPr>
                          <w:tab/>
                          <w:t>массалық</w:t>
                        </w:r>
                        <w:r>
                          <w:rPr>
                            <w:sz w:val="28"/>
                          </w:rPr>
                          <w:tab/>
                          <w:t>тығыздығы,</w:t>
                        </w:r>
                      </w:p>
                    </w:txbxContent>
                  </v:textbox>
                </v:shape>
                <w10:wrap anchorx="page"/>
              </v:group>
            </w:pict>
          </mc:Fallback>
        </mc:AlternateContent>
      </w:r>
      <w:r>
        <w:rPr>
          <w:i/>
          <w:sz w:val="28"/>
        </w:rPr>
        <w:t xml:space="preserve">ρV </w:t>
      </w:r>
      <w:r>
        <w:rPr>
          <w:sz w:val="28"/>
          <w:vertAlign w:val="superscript"/>
        </w:rPr>
        <w:t>3</w:t>
      </w:r>
      <w:r>
        <w:rPr>
          <w:i/>
          <w:sz w:val="28"/>
        </w:rPr>
        <w:t>Fε</w:t>
      </w:r>
    </w:p>
    <w:p w:rsidR="002D1523" w:rsidRDefault="002D1523" w:rsidP="002D1523">
      <w:pPr>
        <w:spacing w:line="209" w:lineRule="exact"/>
        <w:jc w:val="center"/>
        <w:rPr>
          <w:sz w:val="28"/>
        </w:rPr>
        <w:sectPr w:rsidR="002D1523">
          <w:pgSz w:w="11910" w:h="16840"/>
          <w:pgMar w:top="1040" w:right="620" w:bottom="1800" w:left="1100" w:header="0" w:footer="1561" w:gutter="0"/>
          <w:cols w:space="720"/>
        </w:sectPr>
      </w:pPr>
    </w:p>
    <w:p w:rsidR="002D1523" w:rsidRDefault="002D1523" w:rsidP="002D1523">
      <w:pPr>
        <w:pStyle w:val="a3"/>
        <w:spacing w:before="6"/>
        <w:ind w:left="0"/>
        <w:rPr>
          <w:i/>
          <w:sz w:val="42"/>
        </w:rPr>
      </w:pPr>
    </w:p>
    <w:p w:rsidR="002D1523" w:rsidRDefault="002D1523" w:rsidP="002D1523">
      <w:pPr>
        <w:tabs>
          <w:tab w:val="left" w:pos="2084"/>
          <w:tab w:val="left" w:pos="2529"/>
        </w:tabs>
        <w:spacing w:line="280" w:lineRule="auto"/>
        <w:ind w:left="318" w:right="38" w:firstLine="707"/>
        <w:rPr>
          <w:sz w:val="28"/>
        </w:rPr>
      </w:pPr>
      <w:r>
        <w:rPr>
          <w:sz w:val="28"/>
        </w:rPr>
        <w:t>мұнда</w:t>
      </w:r>
      <w:r>
        <w:rPr>
          <w:sz w:val="28"/>
        </w:rPr>
        <w:tab/>
      </w:r>
      <w:r>
        <w:rPr>
          <w:i/>
          <w:sz w:val="28"/>
        </w:rPr>
        <w:t>ρ</w:t>
      </w:r>
      <w:r>
        <w:rPr>
          <w:i/>
          <w:sz w:val="28"/>
        </w:rPr>
        <w:tab/>
      </w:r>
      <w:r>
        <w:rPr>
          <w:sz w:val="28"/>
        </w:rPr>
        <w:t>– 1,225</w:t>
      </w:r>
      <w:r>
        <w:rPr>
          <w:spacing w:val="-2"/>
          <w:sz w:val="28"/>
        </w:rPr>
        <w:t xml:space="preserve"> </w:t>
      </w:r>
      <w:r>
        <w:rPr>
          <w:i/>
          <w:sz w:val="28"/>
        </w:rPr>
        <w:t>кг/м</w:t>
      </w:r>
      <w:r>
        <w:rPr>
          <w:i/>
          <w:sz w:val="28"/>
          <w:vertAlign w:val="superscript"/>
        </w:rPr>
        <w:t>3</w:t>
      </w:r>
      <w:r>
        <w:rPr>
          <w:sz w:val="28"/>
        </w:rPr>
        <w:t>;</w:t>
      </w:r>
    </w:p>
    <w:p w:rsidR="002D1523" w:rsidRDefault="002D1523" w:rsidP="002D1523">
      <w:pPr>
        <w:tabs>
          <w:tab w:val="left" w:pos="1176"/>
        </w:tabs>
        <w:spacing w:line="230" w:lineRule="auto"/>
        <w:ind w:left="318"/>
        <w:rPr>
          <w:sz w:val="28"/>
        </w:rPr>
      </w:pPr>
      <w:bookmarkStart w:id="0" w:name="_GoBack"/>
      <w:bookmarkEnd w:id="0"/>
      <w:r>
        <w:br w:type="column"/>
      </w:r>
      <w:r>
        <w:rPr>
          <w:i/>
          <w:sz w:val="28"/>
        </w:rPr>
        <w:lastRenderedPageBreak/>
        <w:t>N</w:t>
      </w:r>
      <w:r>
        <w:rPr>
          <w:i/>
          <w:spacing w:val="21"/>
          <w:sz w:val="28"/>
        </w:rPr>
        <w:t xml:space="preserve"> </w:t>
      </w:r>
      <w:r>
        <w:rPr>
          <w:b/>
          <w:sz w:val="28"/>
        </w:rPr>
        <w:t>=</w:t>
      </w:r>
      <w:r>
        <w:rPr>
          <w:b/>
          <w:sz w:val="28"/>
        </w:rPr>
        <w:tab/>
      </w:r>
      <w:r>
        <w:rPr>
          <w:position w:val="-19"/>
          <w:sz w:val="28"/>
        </w:rPr>
        <w:t>2</w:t>
      </w:r>
    </w:p>
    <w:p w:rsidR="002D1523" w:rsidRDefault="002D1523" w:rsidP="002D1523">
      <w:pPr>
        <w:pStyle w:val="a3"/>
        <w:tabs>
          <w:tab w:val="left" w:pos="4558"/>
        </w:tabs>
        <w:spacing w:line="312" w:lineRule="exact"/>
      </w:pPr>
      <w:r>
        <w:br w:type="column"/>
      </w:r>
      <w:r>
        <w:lastRenderedPageBreak/>
        <w:t>,</w:t>
      </w:r>
      <w:r>
        <w:tab/>
        <w:t>(7.2)</w:t>
      </w:r>
    </w:p>
    <w:p w:rsidR="002D1523" w:rsidRDefault="002D1523" w:rsidP="002D1523">
      <w:pPr>
        <w:spacing w:line="312" w:lineRule="exact"/>
        <w:sectPr w:rsidR="002D1523">
          <w:type w:val="continuous"/>
          <w:pgSz w:w="11910" w:h="16840"/>
          <w:pgMar w:top="1040" w:right="620" w:bottom="1800" w:left="1100" w:header="720" w:footer="720" w:gutter="0"/>
          <w:cols w:num="3" w:space="720" w:equalWidth="0">
            <w:col w:w="2710" w:space="606"/>
            <w:col w:w="1319" w:space="58"/>
            <w:col w:w="5497"/>
          </w:cols>
        </w:sectPr>
      </w:pPr>
    </w:p>
    <w:p w:rsidR="002D1523" w:rsidRDefault="002D1523" w:rsidP="002D1523">
      <w:pPr>
        <w:pStyle w:val="a3"/>
        <w:spacing w:line="268" w:lineRule="exact"/>
        <w:ind w:left="2030"/>
      </w:pPr>
      <w:r>
        <w:rPr>
          <w:i/>
        </w:rPr>
        <w:lastRenderedPageBreak/>
        <w:t xml:space="preserve">V </w:t>
      </w:r>
      <w:r>
        <w:t>– жел жылдамдығы;</w:t>
      </w:r>
    </w:p>
    <w:p w:rsidR="002D1523" w:rsidRDefault="002D1523" w:rsidP="002D1523">
      <w:pPr>
        <w:pStyle w:val="a3"/>
        <w:ind w:left="2065"/>
      </w:pPr>
      <w:r>
        <w:rPr>
          <w:i/>
          <w:sz w:val="27"/>
        </w:rPr>
        <w:t xml:space="preserve">F </w:t>
      </w:r>
      <w:r>
        <w:t>– жел дөңгелегінің жел қамтитын бетінің ауданы;</w:t>
      </w:r>
    </w:p>
    <w:p w:rsidR="002D1523" w:rsidRDefault="002D1523" w:rsidP="002D1523">
      <w:pPr>
        <w:pStyle w:val="a3"/>
        <w:spacing w:before="2" w:line="321" w:lineRule="exact"/>
        <w:ind w:left="2056"/>
      </w:pPr>
      <w:r>
        <w:rPr>
          <w:i/>
          <w:sz w:val="27"/>
        </w:rPr>
        <w:t xml:space="preserve">ε </w:t>
      </w:r>
      <w:r>
        <w:t>– жел энергиясын пайдалану коэффициенті.</w:t>
      </w:r>
    </w:p>
    <w:p w:rsidR="002D1523" w:rsidRDefault="002D1523" w:rsidP="002D1523">
      <w:pPr>
        <w:pStyle w:val="a3"/>
        <w:spacing w:line="321" w:lineRule="exact"/>
        <w:ind w:left="1026"/>
      </w:pPr>
      <w:r>
        <w:t>Жел қамтитын аудан келесі формуламен есептеледі:</w:t>
      </w:r>
    </w:p>
    <w:p w:rsidR="002D1523" w:rsidRDefault="002D1523" w:rsidP="002D1523">
      <w:pPr>
        <w:spacing w:line="321" w:lineRule="exact"/>
        <w:sectPr w:rsidR="002D1523">
          <w:type w:val="continuous"/>
          <w:pgSz w:w="11910" w:h="16840"/>
          <w:pgMar w:top="1040" w:right="620" w:bottom="1800" w:left="1100" w:header="720" w:footer="720" w:gutter="0"/>
          <w:cols w:space="720"/>
        </w:sectPr>
      </w:pPr>
    </w:p>
    <w:p w:rsidR="002D1523" w:rsidRDefault="002D1523" w:rsidP="002D1523">
      <w:pPr>
        <w:spacing w:before="119" w:line="260" w:lineRule="exact"/>
        <w:jc w:val="right"/>
        <w:rPr>
          <w:sz w:val="28"/>
        </w:rPr>
      </w:pPr>
      <w:r>
        <w:rPr>
          <w:i/>
          <w:w w:val="95"/>
          <w:sz w:val="28"/>
        </w:rPr>
        <w:lastRenderedPageBreak/>
        <w:t>πD</w:t>
      </w:r>
      <w:r>
        <w:rPr>
          <w:w w:val="95"/>
          <w:sz w:val="28"/>
          <w:vertAlign w:val="superscript"/>
        </w:rPr>
        <w:t>2</w:t>
      </w:r>
    </w:p>
    <w:p w:rsidR="002D1523" w:rsidRDefault="002D1523" w:rsidP="002D1523">
      <w:pPr>
        <w:tabs>
          <w:tab w:val="left" w:pos="682"/>
        </w:tabs>
        <w:spacing w:line="182" w:lineRule="auto"/>
        <w:ind w:right="140"/>
        <w:jc w:val="right"/>
        <w:rPr>
          <w:sz w:val="28"/>
        </w:rPr>
      </w:pPr>
      <w:r>
        <w:rPr>
          <w:noProof/>
          <w:lang w:bidi="ar-SA"/>
        </w:rPr>
        <mc:AlternateContent>
          <mc:Choice Requires="wps">
            <w:drawing>
              <wp:anchor distT="0" distB="0" distL="114300" distR="114300" simplePos="0" relativeHeight="251663360" behindDoc="1" locked="0" layoutInCell="1" allowOverlap="1">
                <wp:simplePos x="0" y="0"/>
                <wp:positionH relativeFrom="page">
                  <wp:posOffset>3314700</wp:posOffset>
                </wp:positionH>
                <wp:positionV relativeFrom="paragraph">
                  <wp:posOffset>97790</wp:posOffset>
                </wp:positionV>
                <wp:extent cx="327660" cy="0"/>
                <wp:effectExtent l="9525" t="11430" r="5715" b="762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7660" cy="0"/>
                        </a:xfrm>
                        <a:prstGeom prst="line">
                          <a:avLst/>
                        </a:prstGeom>
                        <a:noFill/>
                        <a:ln w="637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750BE" id="Прямая соединительная линия 3"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1pt,7.7pt" to="286.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tLMVwIAAHAEAAAOAAAAZHJzL2Uyb0RvYy54bWysVMFuEzEQvSPxD5bv6WaTJW1X3VQom3Ap&#10;UKnlAxzbm7Xw2ivbzSZCSNAzUj6BX+AAUqUC37D5I8beJGrhghA5OGPPzPObmec9O19VEi25sUKr&#10;DMdHfYy4opoJtcjwm+tZ7wQj64hiRGrFM7zmFp+Pnz45a+qUD3SpJeMGAYiyaVNnuHSuTqPI0pJX&#10;xB7pmitwFtpUxMHWLCJmSAPolYwG/f4oarRhtdGUWwuneefE44BfFJy610VhuUMyw8DNhdWEde7X&#10;aHxG0oUhdSnojgb5BxYVEQouPUDlxBF0Y8QfUJWgRltduCOqq0gXhaA81ADVxP3fqrkqSc1DLdAc&#10;Wx/aZP8fLH21vDRIsAwPMVKkghG1n7cftpv2e/tlu0Hbj+3P9lv7tb1rf7R321uw77efwPbO9n53&#10;vEFD38mmtikATtSl8b2gK3VVX2j61iKlJyVRCx4qul7XcE3sM6JHKX5ja+Azb15qBjHkxunQ1lVh&#10;Kg8JDUOrML31YXp85RCFw+HgeDSCGdO9KyLpPq821r3gukLeyLAUyveVpGR5YZ3nQdJ9iD9Weiak&#10;DNqQCjUZHg2Pk5BgtRTMO32YNYv5RBq0JF5d4ReKAs/DMI+cE1t2ccHV6c7oG8XCLSUnbLqzHRGy&#10;s4GVVP4iKBF47qxOV+9O+6fTk+lJ0ksGo2kv6ed57/lskvRGs/j4WT7MJ5M8fu85x0laCsa48rT3&#10;Go+Tv9PQ7rV16jyo/NCf6DF6aCSQ3f8H0mHGfqydQOaarS/NfvYg6xC8e4L+3Tzcg/3wQzH+BQAA&#10;//8DAFBLAwQUAAYACAAAACEAO7YmBt8AAAAJAQAADwAAAGRycy9kb3ducmV2LnhtbEyPzU7DMBCE&#10;70i8g7VI3KhDSloU4lQVKEKc+kMP7c2NlyQiXke224a3ZxEHOO7MaPabYjHaXpzRh86RgvtJAgKp&#10;dqajRsHuvbp7BBGiJqN7R6jgCwMsyuurQufGXWiD521sBJdQyLWCNsYhlzLULVodJm5AYu/Deasj&#10;n76RxusLl9tepkkyk1Z3xB9aPeBzi/Xn9mQVrJeHt3pzWE1fqnkyVOv96jXzUqnbm3H5BCLiGP/C&#10;8IPP6FAy09GdyATRK8jSlLdENrIHEBzI5tMZiOOvIMtC/l9QfgMAAP//AwBQSwECLQAUAAYACAAA&#10;ACEAtoM4kv4AAADhAQAAEwAAAAAAAAAAAAAAAAAAAAAAW0NvbnRlbnRfVHlwZXNdLnhtbFBLAQIt&#10;ABQABgAIAAAAIQA4/SH/1gAAAJQBAAALAAAAAAAAAAAAAAAAAC8BAABfcmVscy8ucmVsc1BLAQIt&#10;ABQABgAIAAAAIQDugtLMVwIAAHAEAAAOAAAAAAAAAAAAAAAAAC4CAABkcnMvZTJvRG9jLnhtbFBL&#10;AQItABQABgAIAAAAIQA7tiYG3wAAAAkBAAAPAAAAAAAAAAAAAAAAALEEAABkcnMvZG93bnJldi54&#10;bWxQSwUGAAAAAAQABADzAAAAvQUAAAAA&#10;" strokeweight=".17706mm">
                <w10:wrap anchorx="page"/>
              </v:line>
            </w:pict>
          </mc:Fallback>
        </mc:AlternateContent>
      </w:r>
      <w:r>
        <w:rPr>
          <w:i/>
          <w:sz w:val="28"/>
        </w:rPr>
        <w:t>F</w:t>
      </w:r>
      <w:r>
        <w:rPr>
          <w:i/>
          <w:spacing w:val="18"/>
          <w:sz w:val="28"/>
        </w:rPr>
        <w:t xml:space="preserve"> </w:t>
      </w:r>
      <w:r>
        <w:rPr>
          <w:b/>
          <w:sz w:val="28"/>
        </w:rPr>
        <w:t>=</w:t>
      </w:r>
      <w:r>
        <w:rPr>
          <w:b/>
          <w:sz w:val="28"/>
        </w:rPr>
        <w:tab/>
      </w:r>
      <w:r>
        <w:rPr>
          <w:spacing w:val="-1"/>
          <w:position w:val="-19"/>
          <w:sz w:val="28"/>
        </w:rPr>
        <w:t>4</w:t>
      </w:r>
    </w:p>
    <w:p w:rsidR="002D1523" w:rsidRDefault="002D1523" w:rsidP="002D1523">
      <w:pPr>
        <w:pStyle w:val="a3"/>
        <w:spacing w:before="5"/>
        <w:ind w:left="0"/>
        <w:rPr>
          <w:sz w:val="27"/>
        </w:rPr>
      </w:pPr>
      <w:r>
        <w:br w:type="column"/>
      </w:r>
    </w:p>
    <w:p w:rsidR="002D1523" w:rsidRDefault="002D1523" w:rsidP="002D1523">
      <w:pPr>
        <w:pStyle w:val="a3"/>
        <w:tabs>
          <w:tab w:val="left" w:pos="4615"/>
        </w:tabs>
        <w:ind w:left="44"/>
      </w:pPr>
      <w:r>
        <w:t>,</w:t>
      </w:r>
      <w:r>
        <w:tab/>
        <w:t>(7.3)</w:t>
      </w:r>
    </w:p>
    <w:p w:rsidR="002D1523" w:rsidRDefault="002D1523" w:rsidP="002D1523">
      <w:pPr>
        <w:sectPr w:rsidR="002D1523">
          <w:pgSz w:w="11910" w:h="16840"/>
          <w:pgMar w:top="1060" w:right="620" w:bottom="1800" w:left="1100" w:header="0" w:footer="1561" w:gutter="0"/>
          <w:cols w:num="2" w:space="720" w:equalWidth="0">
            <w:col w:w="4596" w:space="40"/>
            <w:col w:w="5554"/>
          </w:cols>
        </w:sectPr>
      </w:pPr>
    </w:p>
    <w:p w:rsidR="002D1523" w:rsidRDefault="002D1523" w:rsidP="002D1523">
      <w:pPr>
        <w:pStyle w:val="a3"/>
        <w:spacing w:line="310" w:lineRule="exact"/>
        <w:ind w:left="1026"/>
      </w:pPr>
      <w:r>
        <w:rPr>
          <w:noProof/>
          <w:lang w:bidi="ar-SA"/>
        </w:rPr>
        <w:lastRenderedPageBreak/>
        <mc:AlternateContent>
          <mc:Choice Requires="wps">
            <w:drawing>
              <wp:anchor distT="0" distB="0" distL="114300" distR="114300" simplePos="0" relativeHeight="251664384" behindDoc="1" locked="0" layoutInCell="1" allowOverlap="1">
                <wp:simplePos x="0" y="0"/>
                <wp:positionH relativeFrom="page">
                  <wp:posOffset>2223770</wp:posOffset>
                </wp:positionH>
                <wp:positionV relativeFrom="paragraph">
                  <wp:posOffset>-8255</wp:posOffset>
                </wp:positionV>
                <wp:extent cx="2053590" cy="208915"/>
                <wp:effectExtent l="4445" t="0" r="0" b="63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3590"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2179F" id="Прямоугольник 2" o:spid="_x0000_s1026" style="position:absolute;margin-left:175.1pt;margin-top:-.65pt;width:161.7pt;height:16.4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k91oQIAAAwFAAAOAAAAZHJzL2Uyb0RvYy54bWysVM2O0zAQviPxDpbv3fyQ7DbRpqtllyKk&#10;BVZaeADXdhqLxA6223RBSEhckXgEHoIL4mefIX0jxk5busABIXJwPJ7xzDcz3/j4ZNXUaMm1EUoW&#10;ODoIMeKSKibkvMDPn01HY4yMJZKRWkle4Gtu8Mnk7p3jrs15rCpVM64ROJEm79oCV9a2eRAYWvGG&#10;mAPVcgnKUumGWBD1PGCadOC9qYM4DA+DTmnWakW5MXB6PijxxPsvS07t07I03KK6wIDN+lX7debW&#10;YHJM8rkmbSXoBgb5BxQNERKC7lydE0vQQovfXDWCamVUaQ+oagJVloJynwNkE4W/ZHNVkZb7XKA4&#10;pt2Vyfw/t/TJ8lIjwQocYyRJAy3qP67frj/03/qb9bv+U3/Tf12/77/3n/svKHb16lqTw7Wr9lK7&#10;jE17oegLg6Q6q4ic81OtVVdxwgBl5OyDWxecYOAqmnWPFYNwZGGVL92q1I1zCEVBK9+h612H+Moi&#10;CodxmN5LM2gkBV0cjrMo9SFIvr3damMfctUgtymwBgZ472R5YaxDQ/KtiUevasGmoq69oOezs1qj&#10;JQG2TP238W72zWrpjKVy1waPwwmAhBhO5+D67r/OojgJ78fZaHo4Phol0yQdZUfheBRG2f3sMEyy&#10;5Hz6xgGMkrwSjHF5ISTfMjFK/q7Tm5kYOOS5iLoCZ2mc+txvoTf7SYb++1OSjbAwmLVoCjzeGZHc&#10;NfaBZJA2yS0R9bAPbsP3VYYabP++Kp4GrvMDg2aKXQMLtIImQT/hCYFNpfQrjDoYxwKblwuiOUb1&#10;IwlMyqIkcfPrhSQ9ikHQ+5rZvoZICq4KbDEatmd2mPlFq8W8gkiRL4xUp8C+UnhiOGYOqDachZHz&#10;GWyeBzfT+7K3+vmITX4AAAD//wMAUEsDBBQABgAIAAAAIQC3mSvB3QAAAAkBAAAPAAAAZHJzL2Rv&#10;d25yZXYueG1sTI/BTsMwEETvSPyDtUjcWjsNNRDiVAipJ+BAi8R1G2+TiHgdYqcNf485wXE1TzNv&#10;y83senGiMXSeDWRLBYK49rbjxsD7fru4AxEissXeMxn4pgCb6vKixML6M7/RaRcbkUo4FGigjXEo&#10;pAx1Sw7D0g/EKTv60WFM59hIO+I5lbterpTS0mHHaaHFgZ5aqj93kzOA+sZ+vR7zl/3zpPG+mdV2&#10;/aGMub6aHx9ARJrjHwy/+kkdquR08BPbIHoD+VqtEmpgkeUgEqBvcw3ikJJMg6xK+f+D6gcAAP//&#10;AwBQSwECLQAUAAYACAAAACEAtoM4kv4AAADhAQAAEwAAAAAAAAAAAAAAAAAAAAAAW0NvbnRlbnRf&#10;VHlwZXNdLnhtbFBLAQItABQABgAIAAAAIQA4/SH/1gAAAJQBAAALAAAAAAAAAAAAAAAAAC8BAABf&#10;cmVscy8ucmVsc1BLAQItABQABgAIAAAAIQD2Sk91oQIAAAwFAAAOAAAAAAAAAAAAAAAAAC4CAABk&#10;cnMvZTJvRG9jLnhtbFBLAQItABQABgAIAAAAIQC3mSvB3QAAAAkBAAAPAAAAAAAAAAAAAAAAAPsE&#10;AABkcnMvZG93bnJldi54bWxQSwUGAAAAAAQABADzAAAABQYAAAAA&#10;" stroked="f">
                <w10:wrap anchorx="page"/>
              </v:rect>
            </w:pict>
          </mc:Fallback>
        </mc:AlternateContent>
      </w:r>
      <w:r>
        <w:t xml:space="preserve">мұнда </w:t>
      </w:r>
      <w:r>
        <w:rPr>
          <w:i/>
          <w:sz w:val="27"/>
        </w:rPr>
        <w:t xml:space="preserve">D </w:t>
      </w:r>
      <w:r>
        <w:t>– жел дөңгелегінің диаметрі.</w:t>
      </w:r>
    </w:p>
    <w:p w:rsidR="002D1523" w:rsidRDefault="002D1523" w:rsidP="002D1523">
      <w:pPr>
        <w:pStyle w:val="a3"/>
        <w:ind w:right="397" w:firstLine="707"/>
        <w:jc w:val="both"/>
      </w:pPr>
      <w:r>
        <w:t xml:space="preserve">Қалыпты    жағдайлар    үшін    (температура    20 </w:t>
      </w:r>
      <w:r>
        <w:rPr>
          <w:i/>
        </w:rPr>
        <w:t xml:space="preserve">°C    </w:t>
      </w:r>
      <w:r>
        <w:t xml:space="preserve">және    қысым  760 </w:t>
      </w:r>
      <w:r>
        <w:rPr>
          <w:i/>
        </w:rPr>
        <w:t>мм сын.бағ.</w:t>
      </w:r>
      <w:r>
        <w:t>), жел дөңгелегнің қуаты оңайлатылған формула бойынша есептеледі,</w:t>
      </w:r>
      <w:r>
        <w:rPr>
          <w:spacing w:val="-2"/>
        </w:rPr>
        <w:t xml:space="preserve"> </w:t>
      </w:r>
      <w:r>
        <w:rPr>
          <w:i/>
        </w:rPr>
        <w:t>кВт</w:t>
      </w:r>
      <w:r>
        <w:t>:</w:t>
      </w:r>
    </w:p>
    <w:p w:rsidR="002D1523" w:rsidRDefault="002D1523" w:rsidP="002D1523">
      <w:pPr>
        <w:spacing w:before="29" w:line="224" w:lineRule="exact"/>
        <w:ind w:left="672" w:right="2076"/>
        <w:jc w:val="center"/>
        <w:rPr>
          <w:rFonts w:ascii="Symbol" w:hAnsi="Symbol"/>
          <w:i/>
          <w:sz w:val="25"/>
        </w:rPr>
      </w:pPr>
      <w:r>
        <w:rPr>
          <w:i/>
          <w:sz w:val="24"/>
        </w:rPr>
        <w:t xml:space="preserve">V </w:t>
      </w:r>
      <w:r>
        <w:rPr>
          <w:position w:val="11"/>
          <w:sz w:val="14"/>
        </w:rPr>
        <w:t xml:space="preserve">3 </w:t>
      </w:r>
      <w:r>
        <w:rPr>
          <w:i/>
          <w:sz w:val="24"/>
        </w:rPr>
        <w:t>D</w:t>
      </w:r>
      <w:r>
        <w:rPr>
          <w:position w:val="11"/>
          <w:sz w:val="14"/>
        </w:rPr>
        <w:t>2</w:t>
      </w:r>
      <w:r>
        <w:rPr>
          <w:rFonts w:ascii="Symbol" w:hAnsi="Symbol"/>
          <w:i/>
          <w:sz w:val="25"/>
        </w:rPr>
        <w:t></w:t>
      </w:r>
    </w:p>
    <w:p w:rsidR="002D1523" w:rsidRDefault="002D1523" w:rsidP="002D1523">
      <w:pPr>
        <w:tabs>
          <w:tab w:val="left" w:pos="4802"/>
          <w:tab w:val="left" w:pos="9250"/>
        </w:tabs>
        <w:spacing w:line="191" w:lineRule="exact"/>
        <w:ind w:left="3631"/>
        <w:rPr>
          <w:sz w:val="28"/>
        </w:rPr>
      </w:pPr>
      <w:r>
        <w:rPr>
          <w:noProof/>
          <w:lang w:bidi="ar-SA"/>
        </w:rPr>
        <mc:AlternateContent>
          <mc:Choice Requires="wps">
            <w:drawing>
              <wp:anchor distT="0" distB="0" distL="114300" distR="114300" simplePos="0" relativeHeight="251665408" behindDoc="1" locked="0" layoutInCell="1" allowOverlap="1">
                <wp:simplePos x="0" y="0"/>
                <wp:positionH relativeFrom="page">
                  <wp:posOffset>3287395</wp:posOffset>
                </wp:positionH>
                <wp:positionV relativeFrom="paragraph">
                  <wp:posOffset>74930</wp:posOffset>
                </wp:positionV>
                <wp:extent cx="428625" cy="0"/>
                <wp:effectExtent l="10795" t="6350" r="8255" b="1270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0"/>
                        </a:xfrm>
                        <a:prstGeom prst="line">
                          <a:avLst/>
                        </a:prstGeom>
                        <a:noFill/>
                        <a:ln w="637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B038B" id="Прямая соединительная линия 1"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85pt,5.9pt" to="292.6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in0WAIAAHAEAAAOAAAAZHJzL2Uyb0RvYy54bWysVMFuEzEQvSPxD5bv6WbTbZquuqlQNuFS&#10;oFLLBzheb9bCa1u2m02EkIAzUj6BX+AAUqUC37D5I8beJFC4IEQOztgz8zzz5nnPL1a1QEtmLFcy&#10;w/FRHyMmqSq4XGT45c2sN8LIOiILIpRkGV4ziy/Gjx+dNzplA1UpUTCDAETatNEZrpzTaRRZWrGa&#10;2COlmQRnqUxNHGzNIioMaQC9FtGg3x9GjTKFNooya+E075x4HPDLklH3oiwtc0hkGGpzYTVhnfs1&#10;Gp+TdGGIrjjdlUH+oYqacAmXHqBy4gi6NfwPqJpTo6wq3RFVdaTKklMWeoBu4v5v3VxXRLPQC5Bj&#10;9YEm+/9g6fPllUG8gNlhJEkNI2o/bt9uN+3X9tN2g7bv2u/tl/Zze9d+a++278G+334A2zvb+93x&#10;BsWeyUbbFAAn8sp4LuhKXutLRV9ZJNWkInLBQkc3aw3XhIzoQYrfWA31zJtnqoAYcutUoHVVmtpD&#10;AmFoFaa3PkyPrRyicJgMRsPBCUZ074pIus/TxrqnTNXIGxkWXHpeSUqWl9ZB5RC6D/HHUs24EEEb&#10;QqImw8Pj00FIsErwwjt9mDWL+UQYtCReXeHnaQCwB2EeOSe26uKCq9OdUbeyCLdUjBTTne0IF50N&#10;QEL6i6BFqHNndbp6fdY/m46mo6SXDIbTXtLP896T2STpDWfx6Ul+nE8mefzG1xwnacWLgklf9l7j&#10;cfJ3Gtq9tk6dB5Uf+Ikeoofeodj9fyg6zNiPtRPIXBXrK+Np8uMGWYfg3RP07+bXfYj6+aEY/wAA&#10;AP//AwBQSwMEFAAGAAgAAAAhAGAhPlbbAAAACQEAAA8AAABkcnMvZG93bnJldi54bWxMj8FOwzAQ&#10;RO9I/IO1lbhRJxVpqxCnQogeOJL2A9x4cdLG6xC7Sfr3LOIAx515mp0pdrPrxIhDaD0pSJcJCKTa&#10;m5asguNh/7gFEaImoztPqOCGAXbl/V2hc+Mn+sCxilZwCIVcK2hi7HMpQ92g02HpeyT2Pv3gdORz&#10;sNIMeuJw18lVkqyl0y3xh0b3+NpgfamuTgFO1T5JD+9fxh7Xdqyfbm/nS6XUw2J+eQYRcY5/MPzU&#10;5+pQcqeTv5IJolOQpZsNo2ykPIGBbJutQJx+BVkW8v+C8hsAAP//AwBQSwECLQAUAAYACAAAACEA&#10;toM4kv4AAADhAQAAEwAAAAAAAAAAAAAAAAAAAAAAW0NvbnRlbnRfVHlwZXNdLnhtbFBLAQItABQA&#10;BgAIAAAAIQA4/SH/1gAAAJQBAAALAAAAAAAAAAAAAAAAAC8BAABfcmVscy8ucmVsc1BLAQItABQA&#10;BgAIAAAAIQDunin0WAIAAHAEAAAOAAAAAAAAAAAAAAAAAC4CAABkcnMvZTJvRG9jLnhtbFBLAQIt&#10;ABQABgAIAAAAIQBgIT5W2wAAAAkBAAAPAAAAAAAAAAAAAAAAALIEAABkcnMvZG93bnJldi54bWxQ&#10;SwUGAAAAAAQABADzAAAAugUAAAAA&#10;" strokeweight=".177mm">
                <w10:wrap anchorx="page"/>
              </v:line>
            </w:pict>
          </mc:Fallback>
        </mc:AlternateContent>
      </w:r>
      <w:r>
        <w:rPr>
          <w:i/>
          <w:sz w:val="24"/>
        </w:rPr>
        <w:t>N</w:t>
      </w:r>
      <w:r>
        <w:rPr>
          <w:i/>
          <w:spacing w:val="27"/>
          <w:sz w:val="24"/>
        </w:rPr>
        <w:t xml:space="preserve"> </w:t>
      </w:r>
      <w:r>
        <w:rPr>
          <w:rFonts w:ascii="Symbol" w:hAnsi="Symbol"/>
          <w:sz w:val="24"/>
        </w:rPr>
        <w:t></w:t>
      </w:r>
      <w:r>
        <w:rPr>
          <w:sz w:val="24"/>
        </w:rPr>
        <w:tab/>
      </w:r>
      <w:r>
        <w:rPr>
          <w:sz w:val="27"/>
        </w:rPr>
        <w:t>,</w:t>
      </w:r>
      <w:r>
        <w:rPr>
          <w:spacing w:val="-1"/>
          <w:sz w:val="27"/>
        </w:rPr>
        <w:t xml:space="preserve"> </w:t>
      </w:r>
      <w:r>
        <w:rPr>
          <w:i/>
          <w:sz w:val="27"/>
        </w:rPr>
        <w:t>кВт</w:t>
      </w:r>
      <w:r>
        <w:rPr>
          <w:i/>
          <w:sz w:val="27"/>
        </w:rPr>
        <w:tab/>
      </w:r>
      <w:r>
        <w:rPr>
          <w:sz w:val="28"/>
        </w:rPr>
        <w:t>(7.4)</w:t>
      </w:r>
    </w:p>
    <w:p w:rsidR="002D1523" w:rsidRDefault="002D1523" w:rsidP="002D1523">
      <w:pPr>
        <w:spacing w:line="226" w:lineRule="exact"/>
        <w:ind w:left="729" w:right="2076"/>
        <w:jc w:val="center"/>
        <w:rPr>
          <w:sz w:val="24"/>
        </w:rPr>
      </w:pPr>
      <w:r>
        <w:rPr>
          <w:sz w:val="24"/>
        </w:rPr>
        <w:t>2080</w:t>
      </w:r>
    </w:p>
    <w:p w:rsidR="002D1523" w:rsidRDefault="002D1523" w:rsidP="002D1523">
      <w:pPr>
        <w:pStyle w:val="a3"/>
        <w:ind w:right="396" w:firstLine="707"/>
        <w:jc w:val="both"/>
      </w:pPr>
      <w:r>
        <w:t xml:space="preserve">Жел энергиясын пайдалану коэффициенті </w:t>
      </w:r>
      <w:r>
        <w:rPr>
          <w:i/>
          <w:sz w:val="27"/>
        </w:rPr>
        <w:t xml:space="preserve">ε  </w:t>
      </w:r>
      <w:r>
        <w:t xml:space="preserve">желқозғалтқышының түріне, өндіріс сапасына және басқа параметрлерге байланысты. Сүйір аэродинамикалық қалақшалары бар ең жақсы жылдам жүрісті желқозғалтқыштардың </w:t>
      </w:r>
      <w:r>
        <w:rPr>
          <w:i/>
          <w:sz w:val="27"/>
        </w:rPr>
        <w:t xml:space="preserve">ε </w:t>
      </w:r>
      <w:r>
        <w:t>шамасы 0,43-ден 0,47-ге дейін</w:t>
      </w:r>
      <w:r>
        <w:rPr>
          <w:spacing w:val="2"/>
        </w:rPr>
        <w:t xml:space="preserve"> </w:t>
      </w:r>
      <w:r>
        <w:t>жетеді.</w:t>
      </w:r>
    </w:p>
    <w:p w:rsidR="002D1523" w:rsidRDefault="002D1523" w:rsidP="002D1523">
      <w:pPr>
        <w:pStyle w:val="a3"/>
        <w:tabs>
          <w:tab w:val="left" w:pos="1806"/>
          <w:tab w:val="left" w:pos="3806"/>
          <w:tab w:val="left" w:pos="5601"/>
          <w:tab w:val="left" w:pos="7259"/>
          <w:tab w:val="left" w:pos="8379"/>
          <w:tab w:val="left" w:pos="9329"/>
        </w:tabs>
        <w:spacing w:line="320" w:lineRule="exact"/>
        <w:ind w:left="1026"/>
      </w:pPr>
      <w:r>
        <w:t>Н.Е.</w:t>
      </w:r>
      <w:r>
        <w:tab/>
        <w:t>Жуковскийдің</w:t>
      </w:r>
      <w:r>
        <w:tab/>
        <w:t>классикалық</w:t>
      </w:r>
      <w:r>
        <w:tab/>
        <w:t>теориясына</w:t>
      </w:r>
      <w:r>
        <w:tab/>
        <w:t>сәйкес,</w:t>
      </w:r>
      <w:r>
        <w:tab/>
        <w:t>идеал</w:t>
      </w:r>
      <w:r>
        <w:tab/>
        <w:t>жел</w:t>
      </w:r>
    </w:p>
    <w:p w:rsidR="002D1523" w:rsidRDefault="002D1523" w:rsidP="002D1523">
      <w:pPr>
        <w:pStyle w:val="a3"/>
        <w:tabs>
          <w:tab w:val="left" w:pos="7826"/>
        </w:tabs>
        <w:spacing w:before="3"/>
      </w:pPr>
      <w:r>
        <w:t xml:space="preserve">дөңгелегі  үшін   жел  энергиясын </w:t>
      </w:r>
      <w:r>
        <w:rPr>
          <w:spacing w:val="9"/>
        </w:rPr>
        <w:t xml:space="preserve"> </w:t>
      </w:r>
      <w:r>
        <w:t xml:space="preserve">пайдалану </w:t>
      </w:r>
      <w:r>
        <w:rPr>
          <w:spacing w:val="16"/>
        </w:rPr>
        <w:t xml:space="preserve"> </w:t>
      </w:r>
      <w:r>
        <w:t>коэффициенті</w:t>
      </w:r>
      <w:r>
        <w:tab/>
      </w:r>
      <w:r>
        <w:rPr>
          <w:i/>
        </w:rPr>
        <w:t xml:space="preserve">ε </w:t>
      </w:r>
      <w:r>
        <w:rPr>
          <w:b/>
        </w:rPr>
        <w:t xml:space="preserve">= </w:t>
      </w:r>
      <w:r>
        <w:rPr>
          <w:spacing w:val="-3"/>
        </w:rPr>
        <w:t xml:space="preserve">0,593. </w:t>
      </w:r>
      <w:r>
        <w:rPr>
          <w:spacing w:val="59"/>
        </w:rPr>
        <w:t xml:space="preserve"> </w:t>
      </w:r>
      <w:r>
        <w:t>Яғни,</w:t>
      </w:r>
    </w:p>
    <w:p w:rsidR="002D1523" w:rsidRDefault="002D1523" w:rsidP="002D1523">
      <w:pPr>
        <w:pStyle w:val="a3"/>
        <w:spacing w:before="34"/>
        <w:ind w:right="394"/>
        <w:jc w:val="both"/>
      </w:pPr>
      <w:r>
        <w:t>мінсіз жел дөңгелегі (қалақшалар саны шексіз) өз көлдене ауданынан өтетін энергияның 59,3 %-ын өндіре алады. Іс жүзінде, ең жақсы жылдам жүрісті дөңгелектерде жел энергиясын пайдалану коэффициентінің ең жоғары мәні – 0,45-0,48, ал баяу жүрістілерде ол – 0,36-0,38.</w:t>
      </w:r>
    </w:p>
    <w:p w:rsidR="002D1523" w:rsidRDefault="002D1523" w:rsidP="002D1523">
      <w:pPr>
        <w:pStyle w:val="a3"/>
        <w:spacing w:before="1"/>
        <w:ind w:right="395" w:firstLine="707"/>
        <w:jc w:val="both"/>
      </w:pPr>
      <w:r>
        <w:t>Желкенді жел қондырғылары үшін теориялық жел энергиясын пайдалану коэффициенті 0,192 аспауы керек. Саңылаулы Савониус роторы үшін коэффициент 0,3-ке жетеді; Дарье роторында –</w:t>
      </w:r>
      <w:r>
        <w:rPr>
          <w:spacing w:val="-10"/>
        </w:rPr>
        <w:t xml:space="preserve"> </w:t>
      </w:r>
      <w:r>
        <w:t>0,35.</w:t>
      </w: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8077D7"/>
    <w:multiLevelType w:val="multilevel"/>
    <w:tmpl w:val="625A833A"/>
    <w:lvl w:ilvl="0">
      <w:start w:val="7"/>
      <w:numFmt w:val="decimal"/>
      <w:lvlText w:val="%1"/>
      <w:lvlJc w:val="left"/>
      <w:pPr>
        <w:ind w:left="1446" w:hanging="420"/>
        <w:jc w:val="left"/>
      </w:pPr>
      <w:rPr>
        <w:rFonts w:hint="default"/>
        <w:lang w:val="ru-RU" w:eastAsia="ru-RU" w:bidi="ru-RU"/>
      </w:rPr>
    </w:lvl>
    <w:lvl w:ilvl="1">
      <w:start w:val="1"/>
      <w:numFmt w:val="decimal"/>
      <w:lvlText w:val="%1.%2"/>
      <w:lvlJc w:val="left"/>
      <w:pPr>
        <w:ind w:left="1446" w:hanging="420"/>
        <w:jc w:val="lef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3189" w:hanging="420"/>
      </w:pPr>
      <w:rPr>
        <w:rFonts w:hint="default"/>
        <w:lang w:val="ru-RU" w:eastAsia="ru-RU" w:bidi="ru-RU"/>
      </w:rPr>
    </w:lvl>
    <w:lvl w:ilvl="3">
      <w:numFmt w:val="bullet"/>
      <w:lvlText w:val="•"/>
      <w:lvlJc w:val="left"/>
      <w:pPr>
        <w:ind w:left="4063" w:hanging="420"/>
      </w:pPr>
      <w:rPr>
        <w:rFonts w:hint="default"/>
        <w:lang w:val="ru-RU" w:eastAsia="ru-RU" w:bidi="ru-RU"/>
      </w:rPr>
    </w:lvl>
    <w:lvl w:ilvl="4">
      <w:numFmt w:val="bullet"/>
      <w:lvlText w:val="•"/>
      <w:lvlJc w:val="left"/>
      <w:pPr>
        <w:ind w:left="4938" w:hanging="420"/>
      </w:pPr>
      <w:rPr>
        <w:rFonts w:hint="default"/>
        <w:lang w:val="ru-RU" w:eastAsia="ru-RU" w:bidi="ru-RU"/>
      </w:rPr>
    </w:lvl>
    <w:lvl w:ilvl="5">
      <w:numFmt w:val="bullet"/>
      <w:lvlText w:val="•"/>
      <w:lvlJc w:val="left"/>
      <w:pPr>
        <w:ind w:left="5813" w:hanging="420"/>
      </w:pPr>
      <w:rPr>
        <w:rFonts w:hint="default"/>
        <w:lang w:val="ru-RU" w:eastAsia="ru-RU" w:bidi="ru-RU"/>
      </w:rPr>
    </w:lvl>
    <w:lvl w:ilvl="6">
      <w:numFmt w:val="bullet"/>
      <w:lvlText w:val="•"/>
      <w:lvlJc w:val="left"/>
      <w:pPr>
        <w:ind w:left="6687" w:hanging="420"/>
      </w:pPr>
      <w:rPr>
        <w:rFonts w:hint="default"/>
        <w:lang w:val="ru-RU" w:eastAsia="ru-RU" w:bidi="ru-RU"/>
      </w:rPr>
    </w:lvl>
    <w:lvl w:ilvl="7">
      <w:numFmt w:val="bullet"/>
      <w:lvlText w:val="•"/>
      <w:lvlJc w:val="left"/>
      <w:pPr>
        <w:ind w:left="7562" w:hanging="420"/>
      </w:pPr>
      <w:rPr>
        <w:rFonts w:hint="default"/>
        <w:lang w:val="ru-RU" w:eastAsia="ru-RU" w:bidi="ru-RU"/>
      </w:rPr>
    </w:lvl>
    <w:lvl w:ilvl="8">
      <w:numFmt w:val="bullet"/>
      <w:lvlText w:val="•"/>
      <w:lvlJc w:val="left"/>
      <w:pPr>
        <w:ind w:left="8437" w:hanging="420"/>
      </w:pPr>
      <w:rPr>
        <w:rFonts w:hint="default"/>
        <w:lang w:val="ru-RU" w:eastAsia="ru-RU" w:bidi="ru-RU"/>
      </w:rPr>
    </w:lvl>
  </w:abstractNum>
  <w:abstractNum w:abstractNumId="1">
    <w:nsid w:val="3B015548"/>
    <w:multiLevelType w:val="multilevel"/>
    <w:tmpl w:val="CD6AED58"/>
    <w:lvl w:ilvl="0">
      <w:start w:val="7"/>
      <w:numFmt w:val="decimal"/>
      <w:lvlText w:val="%1"/>
      <w:lvlJc w:val="left"/>
      <w:pPr>
        <w:ind w:left="1619" w:hanging="423"/>
        <w:jc w:val="right"/>
      </w:pPr>
      <w:rPr>
        <w:rFonts w:hint="default"/>
        <w:lang w:val="ru-RU" w:eastAsia="ru-RU" w:bidi="ru-RU"/>
      </w:rPr>
    </w:lvl>
    <w:lvl w:ilvl="1">
      <w:start w:val="1"/>
      <w:numFmt w:val="decimal"/>
      <w:lvlText w:val="%1.%2"/>
      <w:lvlJc w:val="left"/>
      <w:pPr>
        <w:ind w:left="318" w:hanging="423"/>
        <w:jc w:val="left"/>
      </w:pPr>
      <w:rPr>
        <w:rFonts w:hint="default"/>
        <w:b/>
        <w:bCs/>
        <w:w w:val="100"/>
        <w:lang w:val="ru-RU" w:eastAsia="ru-RU" w:bidi="ru-RU"/>
      </w:rPr>
    </w:lvl>
    <w:lvl w:ilvl="2">
      <w:numFmt w:val="bullet"/>
      <w:lvlText w:val="•"/>
      <w:lvlJc w:val="left"/>
      <w:pPr>
        <w:ind w:left="2060" w:hanging="423"/>
      </w:pPr>
      <w:rPr>
        <w:rFonts w:hint="default"/>
        <w:lang w:val="ru-RU" w:eastAsia="ru-RU" w:bidi="ru-RU"/>
      </w:rPr>
    </w:lvl>
    <w:lvl w:ilvl="3">
      <w:numFmt w:val="bullet"/>
      <w:lvlText w:val="•"/>
      <w:lvlJc w:val="left"/>
      <w:pPr>
        <w:ind w:left="3075" w:hanging="423"/>
      </w:pPr>
      <w:rPr>
        <w:rFonts w:hint="default"/>
        <w:lang w:val="ru-RU" w:eastAsia="ru-RU" w:bidi="ru-RU"/>
      </w:rPr>
    </w:lvl>
    <w:lvl w:ilvl="4">
      <w:numFmt w:val="bullet"/>
      <w:lvlText w:val="•"/>
      <w:lvlJc w:val="left"/>
      <w:pPr>
        <w:ind w:left="4091" w:hanging="423"/>
      </w:pPr>
      <w:rPr>
        <w:rFonts w:hint="default"/>
        <w:lang w:val="ru-RU" w:eastAsia="ru-RU" w:bidi="ru-RU"/>
      </w:rPr>
    </w:lvl>
    <w:lvl w:ilvl="5">
      <w:numFmt w:val="bullet"/>
      <w:lvlText w:val="•"/>
      <w:lvlJc w:val="left"/>
      <w:pPr>
        <w:ind w:left="5107" w:hanging="423"/>
      </w:pPr>
      <w:rPr>
        <w:rFonts w:hint="default"/>
        <w:lang w:val="ru-RU" w:eastAsia="ru-RU" w:bidi="ru-RU"/>
      </w:rPr>
    </w:lvl>
    <w:lvl w:ilvl="6">
      <w:numFmt w:val="bullet"/>
      <w:lvlText w:val="•"/>
      <w:lvlJc w:val="left"/>
      <w:pPr>
        <w:ind w:left="6123" w:hanging="423"/>
      </w:pPr>
      <w:rPr>
        <w:rFonts w:hint="default"/>
        <w:lang w:val="ru-RU" w:eastAsia="ru-RU" w:bidi="ru-RU"/>
      </w:rPr>
    </w:lvl>
    <w:lvl w:ilvl="7">
      <w:numFmt w:val="bullet"/>
      <w:lvlText w:val="•"/>
      <w:lvlJc w:val="left"/>
      <w:pPr>
        <w:ind w:left="7139" w:hanging="423"/>
      </w:pPr>
      <w:rPr>
        <w:rFonts w:hint="default"/>
        <w:lang w:val="ru-RU" w:eastAsia="ru-RU" w:bidi="ru-RU"/>
      </w:rPr>
    </w:lvl>
    <w:lvl w:ilvl="8">
      <w:numFmt w:val="bullet"/>
      <w:lvlText w:val="•"/>
      <w:lvlJc w:val="left"/>
      <w:pPr>
        <w:ind w:left="8154" w:hanging="423"/>
      </w:pPr>
      <w:rPr>
        <w:rFonts w:hint="default"/>
        <w:lang w:val="ru-RU" w:eastAsia="ru-RU" w:bidi="ru-RU"/>
      </w:rPr>
    </w:lvl>
  </w:abstractNum>
  <w:abstractNum w:abstractNumId="2">
    <w:nsid w:val="54405140"/>
    <w:multiLevelType w:val="multilevel"/>
    <w:tmpl w:val="8348D63A"/>
    <w:lvl w:ilvl="0">
      <w:start w:val="6"/>
      <w:numFmt w:val="decimal"/>
      <w:lvlText w:val="%1"/>
      <w:lvlJc w:val="left"/>
      <w:pPr>
        <w:ind w:left="318" w:hanging="423"/>
        <w:jc w:val="left"/>
      </w:pPr>
      <w:rPr>
        <w:rFonts w:hint="default"/>
        <w:lang w:val="ru-RU" w:eastAsia="ru-RU" w:bidi="ru-RU"/>
      </w:rPr>
    </w:lvl>
    <w:lvl w:ilvl="1">
      <w:start w:val="4"/>
      <w:numFmt w:val="decimal"/>
      <w:lvlText w:val="%1.%2"/>
      <w:lvlJc w:val="left"/>
      <w:pPr>
        <w:ind w:left="1448" w:hanging="423"/>
        <w:jc w:val="right"/>
      </w:pPr>
      <w:rPr>
        <w:rFonts w:hint="default"/>
        <w:b/>
        <w:bCs/>
        <w:w w:val="100"/>
        <w:lang w:val="ru-RU" w:eastAsia="ru-RU" w:bidi="ru-RU"/>
      </w:rPr>
    </w:lvl>
    <w:lvl w:ilvl="2">
      <w:numFmt w:val="bullet"/>
      <w:lvlText w:val="•"/>
      <w:lvlJc w:val="left"/>
      <w:pPr>
        <w:ind w:left="2411" w:hanging="423"/>
      </w:pPr>
      <w:rPr>
        <w:rFonts w:hint="default"/>
        <w:lang w:val="ru-RU" w:eastAsia="ru-RU" w:bidi="ru-RU"/>
      </w:rPr>
    </w:lvl>
    <w:lvl w:ilvl="3">
      <w:numFmt w:val="bullet"/>
      <w:lvlText w:val="•"/>
      <w:lvlJc w:val="left"/>
      <w:pPr>
        <w:ind w:left="3383" w:hanging="423"/>
      </w:pPr>
      <w:rPr>
        <w:rFonts w:hint="default"/>
        <w:lang w:val="ru-RU" w:eastAsia="ru-RU" w:bidi="ru-RU"/>
      </w:rPr>
    </w:lvl>
    <w:lvl w:ilvl="4">
      <w:numFmt w:val="bullet"/>
      <w:lvlText w:val="•"/>
      <w:lvlJc w:val="left"/>
      <w:pPr>
        <w:ind w:left="4355" w:hanging="423"/>
      </w:pPr>
      <w:rPr>
        <w:rFonts w:hint="default"/>
        <w:lang w:val="ru-RU" w:eastAsia="ru-RU" w:bidi="ru-RU"/>
      </w:rPr>
    </w:lvl>
    <w:lvl w:ilvl="5">
      <w:numFmt w:val="bullet"/>
      <w:lvlText w:val="•"/>
      <w:lvlJc w:val="left"/>
      <w:pPr>
        <w:ind w:left="5327" w:hanging="423"/>
      </w:pPr>
      <w:rPr>
        <w:rFonts w:hint="default"/>
        <w:lang w:val="ru-RU" w:eastAsia="ru-RU" w:bidi="ru-RU"/>
      </w:rPr>
    </w:lvl>
    <w:lvl w:ilvl="6">
      <w:numFmt w:val="bullet"/>
      <w:lvlText w:val="•"/>
      <w:lvlJc w:val="left"/>
      <w:pPr>
        <w:ind w:left="6299" w:hanging="423"/>
      </w:pPr>
      <w:rPr>
        <w:rFonts w:hint="default"/>
        <w:lang w:val="ru-RU" w:eastAsia="ru-RU" w:bidi="ru-RU"/>
      </w:rPr>
    </w:lvl>
    <w:lvl w:ilvl="7">
      <w:numFmt w:val="bullet"/>
      <w:lvlText w:val="•"/>
      <w:lvlJc w:val="left"/>
      <w:pPr>
        <w:ind w:left="7270" w:hanging="423"/>
      </w:pPr>
      <w:rPr>
        <w:rFonts w:hint="default"/>
        <w:lang w:val="ru-RU" w:eastAsia="ru-RU" w:bidi="ru-RU"/>
      </w:rPr>
    </w:lvl>
    <w:lvl w:ilvl="8">
      <w:numFmt w:val="bullet"/>
      <w:lvlText w:val="•"/>
      <w:lvlJc w:val="left"/>
      <w:pPr>
        <w:ind w:left="8242" w:hanging="423"/>
      </w:pPr>
      <w:rPr>
        <w:rFonts w:hint="default"/>
        <w:lang w:val="ru-RU" w:eastAsia="ru-RU" w:bidi="ru-RU"/>
      </w:rPr>
    </w:lvl>
  </w:abstractNum>
  <w:abstractNum w:abstractNumId="3">
    <w:nsid w:val="6C15317A"/>
    <w:multiLevelType w:val="hybridMultilevel"/>
    <w:tmpl w:val="C3927178"/>
    <w:lvl w:ilvl="0" w:tplc="7D6E5BE8">
      <w:numFmt w:val="bullet"/>
      <w:lvlText w:val="-"/>
      <w:lvlJc w:val="left"/>
      <w:pPr>
        <w:ind w:left="318" w:hanging="144"/>
      </w:pPr>
      <w:rPr>
        <w:rFonts w:ascii="Times New Roman" w:eastAsia="Times New Roman" w:hAnsi="Times New Roman" w:cs="Times New Roman" w:hint="default"/>
        <w:w w:val="100"/>
        <w:sz w:val="28"/>
        <w:szCs w:val="28"/>
        <w:lang w:val="ru-RU" w:eastAsia="ru-RU" w:bidi="ru-RU"/>
      </w:rPr>
    </w:lvl>
    <w:lvl w:ilvl="1" w:tplc="62805C58">
      <w:numFmt w:val="bullet"/>
      <w:lvlText w:val="•"/>
      <w:lvlJc w:val="left"/>
      <w:pPr>
        <w:ind w:left="774" w:hanging="144"/>
      </w:pPr>
      <w:rPr>
        <w:rFonts w:hint="default"/>
        <w:lang w:val="ru-RU" w:eastAsia="ru-RU" w:bidi="ru-RU"/>
      </w:rPr>
    </w:lvl>
    <w:lvl w:ilvl="2" w:tplc="FE3608DE">
      <w:numFmt w:val="bullet"/>
      <w:lvlText w:val="•"/>
      <w:lvlJc w:val="left"/>
      <w:pPr>
        <w:ind w:left="1228" w:hanging="144"/>
      </w:pPr>
      <w:rPr>
        <w:rFonts w:hint="default"/>
        <w:lang w:val="ru-RU" w:eastAsia="ru-RU" w:bidi="ru-RU"/>
      </w:rPr>
    </w:lvl>
    <w:lvl w:ilvl="3" w:tplc="7DE88FA8">
      <w:numFmt w:val="bullet"/>
      <w:lvlText w:val="•"/>
      <w:lvlJc w:val="left"/>
      <w:pPr>
        <w:ind w:left="1683" w:hanging="144"/>
      </w:pPr>
      <w:rPr>
        <w:rFonts w:hint="default"/>
        <w:lang w:val="ru-RU" w:eastAsia="ru-RU" w:bidi="ru-RU"/>
      </w:rPr>
    </w:lvl>
    <w:lvl w:ilvl="4" w:tplc="A73AEE14">
      <w:numFmt w:val="bullet"/>
      <w:lvlText w:val="•"/>
      <w:lvlJc w:val="left"/>
      <w:pPr>
        <w:ind w:left="2137" w:hanging="144"/>
      </w:pPr>
      <w:rPr>
        <w:rFonts w:hint="default"/>
        <w:lang w:val="ru-RU" w:eastAsia="ru-RU" w:bidi="ru-RU"/>
      </w:rPr>
    </w:lvl>
    <w:lvl w:ilvl="5" w:tplc="1BAC0CFE">
      <w:numFmt w:val="bullet"/>
      <w:lvlText w:val="•"/>
      <w:lvlJc w:val="left"/>
      <w:pPr>
        <w:ind w:left="2591" w:hanging="144"/>
      </w:pPr>
      <w:rPr>
        <w:rFonts w:hint="default"/>
        <w:lang w:val="ru-RU" w:eastAsia="ru-RU" w:bidi="ru-RU"/>
      </w:rPr>
    </w:lvl>
    <w:lvl w:ilvl="6" w:tplc="C598CAC0">
      <w:numFmt w:val="bullet"/>
      <w:lvlText w:val="•"/>
      <w:lvlJc w:val="left"/>
      <w:pPr>
        <w:ind w:left="3046" w:hanging="144"/>
      </w:pPr>
      <w:rPr>
        <w:rFonts w:hint="default"/>
        <w:lang w:val="ru-RU" w:eastAsia="ru-RU" w:bidi="ru-RU"/>
      </w:rPr>
    </w:lvl>
    <w:lvl w:ilvl="7" w:tplc="B196430C">
      <w:numFmt w:val="bullet"/>
      <w:lvlText w:val="•"/>
      <w:lvlJc w:val="left"/>
      <w:pPr>
        <w:ind w:left="3500" w:hanging="144"/>
      </w:pPr>
      <w:rPr>
        <w:rFonts w:hint="default"/>
        <w:lang w:val="ru-RU" w:eastAsia="ru-RU" w:bidi="ru-RU"/>
      </w:rPr>
    </w:lvl>
    <w:lvl w:ilvl="8" w:tplc="B61A80EC">
      <w:numFmt w:val="bullet"/>
      <w:lvlText w:val="•"/>
      <w:lvlJc w:val="left"/>
      <w:pPr>
        <w:ind w:left="3954" w:hanging="144"/>
      </w:pPr>
      <w:rPr>
        <w:rFonts w:hint="default"/>
        <w:lang w:val="ru-RU" w:eastAsia="ru-RU" w:bidi="ru-RU"/>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523"/>
    <w:rsid w:val="002D1523"/>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BEA614-0D4D-4500-8954-CE6159DD4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2D1523"/>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2D1523"/>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D1523"/>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2D1523"/>
    <w:pPr>
      <w:ind w:left="318"/>
    </w:pPr>
    <w:rPr>
      <w:sz w:val="28"/>
      <w:szCs w:val="28"/>
    </w:rPr>
  </w:style>
  <w:style w:type="character" w:customStyle="1" w:styleId="a4">
    <w:name w:val="Основной текст Знак"/>
    <w:basedOn w:val="a0"/>
    <w:link w:val="a3"/>
    <w:uiPriority w:val="1"/>
    <w:rsid w:val="002D1523"/>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2D1523"/>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16F11-280E-471E-8A6D-C3F9BAF38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1556</Words>
  <Characters>8872</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2019-09-17T07:36:00Z</dcterms:created>
  <dcterms:modified xsi:type="dcterms:W3CDTF">2019-09-17T07:41:00Z</dcterms:modified>
</cp:coreProperties>
</file>